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1CA88">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hint="eastAsia" w:ascii="Arial" w:hAnsi="Arial" w:cs="Arial"/>
          <w:b/>
          <w:bCs/>
          <w:sz w:val="28"/>
        </w:rPr>
        <w:t>R1-2505433</w:t>
      </w:r>
      <w:bookmarkStart w:id="2" w:name="_GoBack"/>
      <w:bookmarkEnd w:id="2"/>
    </w:p>
    <w:bookmarkEnd w:id="0"/>
    <w:p w14:paraId="1C03BD51">
      <w:pPr>
        <w:spacing w:before="0" w:after="0" w:line="300" w:lineRule="auto"/>
        <w:jc w:val="left"/>
        <w:rPr>
          <w:rFonts w:ascii="Arial" w:hAnsi="Arial" w:eastAsia="MS Mincho" w:cs="Arial"/>
          <w:b/>
          <w:bCs/>
          <w:sz w:val="28"/>
          <w:lang w:eastAsia="ja-JP"/>
        </w:rPr>
      </w:pPr>
      <w:r>
        <w:rPr>
          <w:rFonts w:ascii="Arial" w:hAnsi="Arial" w:eastAsia="MS Mincho" w:cs="Arial"/>
          <w:b/>
          <w:bCs/>
          <w:sz w:val="28"/>
          <w:lang w:eastAsia="ja-JP"/>
        </w:rPr>
        <w:t xml:space="preserve">Bengaluru, </w:t>
      </w:r>
      <w:r>
        <w:rPr>
          <w:rFonts w:hint="eastAsia" w:ascii="Arial" w:hAnsi="Arial" w:eastAsia="MS Mincho" w:cs="Arial"/>
          <w:b/>
          <w:bCs/>
          <w:sz w:val="28"/>
          <w:lang w:eastAsia="ja-JP"/>
        </w:rPr>
        <w:t>India</w:t>
      </w:r>
      <w:r>
        <w:rPr>
          <w:rFonts w:ascii="Arial" w:hAnsi="Arial" w:eastAsia="MS Mincho" w:cs="Arial"/>
          <w:b/>
          <w:bCs/>
          <w:sz w:val="28"/>
          <w:lang w:eastAsia="ja-JP"/>
        </w:rPr>
        <w:t xml:space="preserve">, </w:t>
      </w:r>
      <w:r>
        <w:rPr>
          <w:rFonts w:hint="eastAsia" w:ascii="Arial" w:hAnsi="Arial" w:eastAsia="MS Mincho" w:cs="Arial"/>
          <w:b/>
          <w:bCs/>
          <w:sz w:val="28"/>
          <w:lang w:eastAsia="ja-JP"/>
        </w:rPr>
        <w:t>Aug 25</w:t>
      </w:r>
      <w:r>
        <w:rPr>
          <w:rFonts w:hint="eastAsia" w:ascii="Arial" w:hAnsi="Arial" w:eastAsia="MS Mincho" w:cs="Arial"/>
          <w:b/>
          <w:bCs/>
          <w:sz w:val="28"/>
          <w:vertAlign w:val="superscript"/>
          <w:lang w:eastAsia="ja-JP"/>
        </w:rPr>
        <w:t>th</w:t>
      </w:r>
      <w:r>
        <w:rPr>
          <w:rFonts w:ascii="Arial" w:hAnsi="Arial" w:eastAsia="MS Mincho" w:cs="Arial"/>
          <w:b/>
          <w:bCs/>
          <w:sz w:val="28"/>
          <w:lang w:eastAsia="ja-JP"/>
        </w:rPr>
        <w:t xml:space="preserve"> – 2</w:t>
      </w:r>
      <w:r>
        <w:rPr>
          <w:rFonts w:hint="eastAsia" w:ascii="Arial" w:hAnsi="Arial" w:eastAsia="MS Mincho" w:cs="Arial"/>
          <w:b/>
          <w:bCs/>
          <w:sz w:val="28"/>
          <w:lang w:eastAsia="ja-JP"/>
        </w:rPr>
        <w:t>9</w:t>
      </w:r>
      <w:r>
        <w:rPr>
          <w:rFonts w:ascii="Arial" w:hAnsi="Arial" w:eastAsia="MS Mincho" w:cs="Arial"/>
          <w:b/>
          <w:bCs/>
          <w:sz w:val="28"/>
          <w:vertAlign w:val="superscript"/>
          <w:lang w:eastAsia="ja-JP"/>
        </w:rPr>
        <w:t>th</w:t>
      </w:r>
      <w:r>
        <w:rPr>
          <w:rFonts w:ascii="Arial" w:hAnsi="Arial" w:eastAsia="MS Mincho" w:cs="Arial"/>
          <w:b/>
          <w:bCs/>
          <w:sz w:val="28"/>
          <w:lang w:eastAsia="ja-JP"/>
        </w:rPr>
        <w:t>, 2025</w:t>
      </w:r>
    </w:p>
    <w:p w14:paraId="56829435">
      <w:pPr>
        <w:spacing w:before="0" w:after="0" w:line="300" w:lineRule="auto"/>
        <w:jc w:val="left"/>
        <w:rPr>
          <w:rFonts w:ascii="Arial" w:hAnsi="Arial" w:eastAsia="宋体" w:cs="Arial"/>
          <w:b/>
          <w:sz w:val="22"/>
          <w:szCs w:val="22"/>
          <w:highlight w:val="yellow"/>
          <w:lang w:eastAsia="en-US"/>
        </w:rPr>
      </w:pPr>
    </w:p>
    <w:p w14:paraId="6A7C8F8A">
      <w:pPr>
        <w:spacing w:before="0" w:after="0" w:line="300" w:lineRule="auto"/>
        <w:ind w:left="1990" w:hanging="1990"/>
        <w:jc w:val="left"/>
        <w:rPr>
          <w:rFonts w:ascii="Arial" w:hAnsi="Arial" w:eastAsia="宋体" w:cs="Arial"/>
          <w:b/>
          <w:sz w:val="24"/>
          <w:szCs w:val="24"/>
          <w:lang w:val="en-US" w:eastAsia="zh-CN"/>
        </w:rPr>
      </w:pPr>
      <w:r>
        <w:rPr>
          <w:rFonts w:ascii="Arial" w:hAnsi="Arial" w:eastAsia="宋体" w:cs="Arial"/>
          <w:b/>
          <w:sz w:val="24"/>
          <w:szCs w:val="24"/>
          <w:lang w:val="en-US" w:eastAsia="en-US"/>
        </w:rPr>
        <w:t>Agenda item:</w:t>
      </w:r>
      <w:r>
        <w:rPr>
          <w:rFonts w:ascii="Arial" w:hAnsi="Arial" w:eastAsia="宋体" w:cs="Arial"/>
          <w:b/>
          <w:sz w:val="24"/>
          <w:szCs w:val="24"/>
          <w:lang w:val="en-US" w:eastAsia="en-US"/>
        </w:rPr>
        <w:tab/>
      </w:r>
      <w:r>
        <w:rPr>
          <w:rFonts w:hint="eastAsia" w:ascii="Arial" w:hAnsi="Arial" w:eastAsia="宋体" w:cs="Arial"/>
          <w:b/>
          <w:sz w:val="24"/>
          <w:szCs w:val="24"/>
          <w:lang w:val="en-US" w:eastAsia="zh-CN"/>
        </w:rPr>
        <w:t>8.3.3</w:t>
      </w:r>
    </w:p>
    <w:p w14:paraId="479B9C9D">
      <w:pP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Source:</w:t>
      </w:r>
      <w:r>
        <w:rPr>
          <w:rFonts w:ascii="Arial" w:hAnsi="Arial" w:eastAsia="宋体" w:cs="Arial"/>
          <w:b/>
          <w:sz w:val="24"/>
          <w:szCs w:val="24"/>
          <w:lang w:val="en-US" w:eastAsia="en-US"/>
        </w:rPr>
        <w:tab/>
      </w:r>
      <w:r>
        <w:rPr>
          <w:rFonts w:ascii="Arial" w:hAnsi="Arial" w:eastAsia="宋体" w:cs="Arial"/>
          <w:b/>
          <w:sz w:val="24"/>
          <w:szCs w:val="24"/>
          <w:lang w:val="en-US" w:eastAsia="en-US"/>
        </w:rPr>
        <w:t>Xiaomi</w:t>
      </w:r>
    </w:p>
    <w:p w14:paraId="37D41A10">
      <w:pPr>
        <w:spacing w:before="0" w:after="0" w:line="300" w:lineRule="auto"/>
        <w:ind w:left="1990" w:hanging="1990"/>
        <w:jc w:val="left"/>
        <w:rPr>
          <w:rFonts w:ascii="Arial" w:hAnsi="Arial" w:eastAsia="宋体" w:cs="Arial"/>
          <w:b/>
          <w:sz w:val="24"/>
          <w:szCs w:val="24"/>
          <w:lang w:val="en-US" w:eastAsia="zh-CN"/>
        </w:rPr>
      </w:pPr>
      <w:r>
        <w:rPr>
          <w:rFonts w:ascii="Arial" w:hAnsi="Arial" w:eastAsia="宋体" w:cs="Arial"/>
          <w:b/>
          <w:sz w:val="24"/>
          <w:szCs w:val="24"/>
          <w:lang w:val="en-US" w:eastAsia="en-US"/>
        </w:rPr>
        <w:t>Title:</w:t>
      </w:r>
      <w:r>
        <w:rPr>
          <w:rFonts w:ascii="Arial" w:hAnsi="Arial" w:eastAsia="宋体" w:cs="Arial"/>
          <w:b/>
          <w:sz w:val="24"/>
          <w:szCs w:val="24"/>
          <w:lang w:val="en-US" w:eastAsia="en-US"/>
        </w:rPr>
        <w:tab/>
      </w:r>
      <w:r>
        <w:rPr>
          <w:rFonts w:hint="eastAsia" w:ascii="Arial" w:hAnsi="Arial" w:eastAsia="宋体" w:cs="Arial"/>
          <w:b/>
          <w:sz w:val="24"/>
          <w:szCs w:val="24"/>
          <w:lang w:val="en-US" w:eastAsia="en-US"/>
        </w:rPr>
        <w:t xml:space="preserve">Maintenance on </w:t>
      </w:r>
      <w:r>
        <w:rPr>
          <w:rFonts w:hint="eastAsia" w:ascii="Arial" w:hAnsi="Arial" w:eastAsia="宋体" w:cs="Arial"/>
          <w:b/>
          <w:sz w:val="24"/>
          <w:szCs w:val="24"/>
          <w:lang w:val="en-US" w:eastAsia="zh-CN"/>
        </w:rPr>
        <w:t>CLI handling for SBFD</w:t>
      </w:r>
    </w:p>
    <w:p w14:paraId="5EF8A849">
      <w:pPr>
        <w:pBdr>
          <w:bottom w:val="single" w:color="auto" w:sz="12" w:space="1"/>
        </w:pBd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Document for:</w:t>
      </w:r>
      <w:r>
        <w:rPr>
          <w:rFonts w:ascii="Arial" w:hAnsi="Arial" w:eastAsia="宋体" w:cs="Arial"/>
          <w:b/>
          <w:sz w:val="24"/>
          <w:szCs w:val="24"/>
          <w:lang w:val="en-US" w:eastAsia="en-US"/>
        </w:rPr>
        <w:tab/>
      </w:r>
      <w:r>
        <w:rPr>
          <w:rFonts w:ascii="Arial" w:hAnsi="Arial" w:eastAsia="宋体" w:cs="Arial"/>
          <w:b/>
          <w:sz w:val="24"/>
          <w:szCs w:val="24"/>
          <w:lang w:val="en-US" w:eastAsia="en-US"/>
        </w:rPr>
        <w:t>Discussion and D</w:t>
      </w:r>
      <w:r>
        <w:rPr>
          <w:rFonts w:hint="eastAsia" w:ascii="Arial" w:hAnsi="Arial" w:eastAsia="宋体" w:cs="Arial"/>
          <w:b/>
          <w:sz w:val="24"/>
          <w:szCs w:val="24"/>
          <w:lang w:val="en-US" w:eastAsia="zh-CN"/>
        </w:rPr>
        <w:t>eci</w:t>
      </w:r>
      <w:r>
        <w:rPr>
          <w:rFonts w:ascii="Arial" w:hAnsi="Arial" w:eastAsia="宋体" w:cs="Arial"/>
          <w:b/>
          <w:sz w:val="24"/>
          <w:szCs w:val="24"/>
          <w:lang w:val="en-US" w:eastAsia="en-US"/>
        </w:rPr>
        <w:t>sion</w:t>
      </w:r>
    </w:p>
    <w:p w14:paraId="045CD582">
      <w:pPr>
        <w:pBdr>
          <w:bottom w:val="single" w:color="auto" w:sz="12" w:space="1"/>
        </w:pBdr>
        <w:spacing w:before="0" w:after="0" w:line="300" w:lineRule="auto"/>
        <w:jc w:val="left"/>
        <w:rPr>
          <w:rFonts w:ascii="Arial" w:hAnsi="Arial" w:eastAsia="宋体" w:cs="Arial"/>
          <w:b/>
          <w:sz w:val="24"/>
          <w:szCs w:val="24"/>
          <w:lang w:val="en-US" w:eastAsia="zh-CN"/>
        </w:rPr>
      </w:pPr>
    </w:p>
    <w:p w14:paraId="78779FA9">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20350285">
      <w:pPr>
        <w:rPr>
          <w:lang w:val="en-US" w:eastAsia="zh-CN"/>
        </w:rPr>
      </w:pPr>
      <w:r>
        <w:rPr>
          <w:rFonts w:hint="eastAsia"/>
          <w:lang w:val="en-US" w:eastAsia="zh-CN"/>
        </w:rPr>
        <w:t>Rel-19 SBFD work item in RAN1 is completed in RAN1#121 and the first draft editor CRs are available [1][2][3</w:t>
      </w:r>
      <w:r>
        <w:rPr>
          <w:lang w:val="en-US" w:eastAsia="zh-CN"/>
        </w:rPr>
        <w:t>]</w:t>
      </w:r>
      <w:r>
        <w:rPr>
          <w:rFonts w:hint="eastAsia"/>
          <w:lang w:val="en-US" w:eastAsia="zh-CN"/>
        </w:rPr>
        <w:t xml:space="preserve">. In this contribution, we provide our views on maintenance of CLI handling for SBFD operation. </w:t>
      </w:r>
    </w:p>
    <w:p w14:paraId="2CAE5FFD">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Discussion</w:t>
      </w:r>
    </w:p>
    <w:p w14:paraId="38A5452D">
      <w:pPr>
        <w:rPr>
          <w:rFonts w:eastAsiaTheme="minorEastAsia"/>
          <w:lang w:val="en-US" w:eastAsia="zh-CN"/>
        </w:rPr>
      </w:pPr>
      <w:r>
        <w:rPr>
          <w:rFonts w:hint="eastAsia" w:eastAsiaTheme="minorEastAsia"/>
          <w:lang w:val="en-US" w:eastAsia="zh-CN"/>
        </w:rPr>
        <w:t xml:space="preserve">In RAN1#119, the following agreement was reached for defining the measurement resource for LI </w:t>
      </w:r>
      <w:r>
        <w:rPr>
          <w:rFonts w:cs="Times"/>
          <w:bCs/>
          <w:iCs/>
        </w:rPr>
        <w:t>CLI-RSSI measurement.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4890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375BA823">
            <w:pPr>
              <w:rPr>
                <w:rFonts w:ascii="New York" w:hAnsi="New York"/>
                <w:b/>
                <w:bCs/>
                <w:highlight w:val="green"/>
                <w:lang w:val="en-US" w:eastAsia="zh-CN"/>
              </w:rPr>
            </w:pPr>
            <w:r>
              <w:rPr>
                <w:rFonts w:ascii="New York" w:hAnsi="New York"/>
                <w:b/>
                <w:bCs/>
                <w:highlight w:val="green"/>
                <w:lang w:val="en-US" w:eastAsia="zh-CN"/>
              </w:rPr>
              <w:t>Agreement</w:t>
            </w:r>
          </w:p>
          <w:p w14:paraId="524E29EB">
            <w:pPr>
              <w:widowControl w:val="0"/>
              <w:overflowPunct/>
              <w:adjustRightInd/>
              <w:spacing w:before="0" w:after="0" w:line="240" w:lineRule="auto"/>
              <w:textAlignment w:val="auto"/>
              <w:rPr>
                <w:rFonts w:ascii="New York" w:hAnsi="New York" w:cs="Times"/>
                <w:bCs/>
                <w:iCs/>
                <w:kern w:val="2"/>
                <w:lang w:val="en-US" w:eastAsia="zh-CN"/>
              </w:rPr>
            </w:pPr>
            <w:r>
              <w:rPr>
                <w:rFonts w:ascii="New York" w:hAnsi="New York" w:cs="Times"/>
                <w:bCs/>
                <w:iCs/>
                <w:kern w:val="2"/>
                <w:lang w:val="en-US" w:eastAsia="zh-CN"/>
              </w:rPr>
              <w:t xml:space="preserve">Define a new IE </w:t>
            </w:r>
            <w:r>
              <w:rPr>
                <w:rFonts w:ascii="New York" w:hAnsi="New York" w:eastAsia="等线" w:cs="Times"/>
                <w:i/>
                <w:kern w:val="2"/>
                <w:lang w:val="en-US" w:eastAsia="zh-CN"/>
              </w:rPr>
              <w:t>CLI-RSSI-</w:t>
            </w:r>
            <w:r>
              <w:rPr>
                <w:rFonts w:ascii="New York" w:hAnsi="New York" w:cs="Times"/>
                <w:bCs/>
                <w:i/>
                <w:kern w:val="2"/>
                <w:lang w:val="en-US" w:eastAsia="zh-CN"/>
              </w:rPr>
              <w:t>MeasurementResource</w:t>
            </w:r>
            <w:r>
              <w:rPr>
                <w:rFonts w:ascii="New York" w:hAnsi="New York" w:eastAsia="等线" w:cs="Times"/>
                <w:i/>
                <w:kern w:val="2"/>
                <w:lang w:val="en-US" w:eastAsia="zh-CN"/>
              </w:rPr>
              <w:t xml:space="preserve">Set </w:t>
            </w:r>
            <w:r>
              <w:rPr>
                <w:rFonts w:ascii="New York" w:hAnsi="New York" w:cs="Times"/>
                <w:bCs/>
                <w:iCs/>
                <w:kern w:val="2"/>
                <w:lang w:val="en-US" w:eastAsia="zh-CN"/>
              </w:rPr>
              <w:t xml:space="preserve">containing a set of </w:t>
            </w:r>
            <w:r>
              <w:rPr>
                <w:rFonts w:ascii="New York" w:hAnsi="New York" w:eastAsia="宋体" w:cs="Times"/>
                <w:iCs/>
                <w:kern w:val="2"/>
                <w:lang w:val="en-US" w:eastAsia="zh-CN"/>
              </w:rPr>
              <w:t xml:space="preserve">CLI-RSSI measurement resource </w:t>
            </w:r>
            <w:r>
              <w:rPr>
                <w:rFonts w:ascii="New York" w:hAnsi="New York" w:cs="Times"/>
                <w:bCs/>
                <w:i/>
                <w:kern w:val="2"/>
                <w:lang w:val="en-US" w:eastAsia="zh-CN"/>
              </w:rPr>
              <w:t>CLI-RSSI-MeasurementResource</w:t>
            </w:r>
            <w:r>
              <w:rPr>
                <w:rFonts w:ascii="New York" w:hAnsi="New York" w:cs="Times"/>
                <w:bCs/>
                <w:iCs/>
                <w:kern w:val="2"/>
                <w:lang w:val="en-US" w:eastAsia="zh-CN"/>
              </w:rPr>
              <w:t xml:space="preserve"> for L1 CLI-RSSI measurement.</w:t>
            </w:r>
          </w:p>
          <w:p w14:paraId="1BAB0918">
            <w:pPr>
              <w:numPr>
                <w:ilvl w:val="0"/>
                <w:numId w:val="11"/>
              </w:numPr>
              <w:spacing w:before="0" w:after="0" w:line="240" w:lineRule="auto"/>
              <w:jc w:val="left"/>
              <w:rPr>
                <w:rFonts w:ascii="New York" w:hAnsi="New York" w:cs="Times"/>
                <w:bCs/>
                <w:iCs/>
                <w:kern w:val="2"/>
                <w:lang w:eastAsia="zh-CN"/>
              </w:rPr>
            </w:pPr>
            <w:r>
              <w:rPr>
                <w:rFonts w:ascii="New York" w:hAnsi="New York" w:eastAsia="Times" w:cs="Times"/>
                <w:kern w:val="2"/>
                <w:lang w:eastAsia="zh-CN"/>
              </w:rPr>
              <w:t>Configuration of the slot offset between the slot containing the DCI that triggers a set of aperiodic CLI-RSSI resources and the slot in which the CLI-RSSI resource set is measured (already agreed in RAN1#118bis)</w:t>
            </w:r>
          </w:p>
          <w:p w14:paraId="0B88A6B4">
            <w:pPr>
              <w:widowControl w:val="0"/>
              <w:overflowPunct/>
              <w:adjustRightInd/>
              <w:spacing w:before="0" w:after="0" w:line="240" w:lineRule="auto"/>
              <w:textAlignment w:val="auto"/>
              <w:rPr>
                <w:rFonts w:ascii="New York" w:hAnsi="New York" w:eastAsia="等线" w:cs="Times"/>
                <w:i/>
                <w:kern w:val="2"/>
                <w:lang w:val="en-US" w:eastAsia="zh-CN"/>
              </w:rPr>
            </w:pPr>
            <w:r>
              <w:rPr>
                <w:rFonts w:ascii="New York" w:hAnsi="New York" w:cs="Times"/>
                <w:bCs/>
                <w:iCs/>
                <w:kern w:val="2"/>
                <w:lang w:val="en-US" w:eastAsia="zh-CN"/>
              </w:rPr>
              <w:t xml:space="preserve">Define </w:t>
            </w:r>
            <w:r>
              <w:rPr>
                <w:rFonts w:ascii="New York" w:hAnsi="New York" w:cs="Times"/>
                <w:bCs/>
                <w:i/>
                <w:kern w:val="2"/>
                <w:lang w:val="en-US" w:eastAsia="zh-CN"/>
              </w:rPr>
              <w:t>CLI-RSSI-MeasurementResource</w:t>
            </w:r>
            <w:r>
              <w:rPr>
                <w:rFonts w:ascii="New York" w:hAnsi="New York" w:cs="Times"/>
                <w:bCs/>
                <w:iCs/>
                <w:kern w:val="2"/>
                <w:lang w:val="en-US" w:eastAsia="zh-CN"/>
              </w:rPr>
              <w:t xml:space="preserve"> </w:t>
            </w:r>
            <w:r>
              <w:rPr>
                <w:rFonts w:ascii="New York" w:hAnsi="New York" w:eastAsia="宋体" w:cs="Times"/>
                <w:iCs/>
                <w:kern w:val="2"/>
                <w:lang w:val="en-US" w:eastAsia="zh-CN"/>
              </w:rPr>
              <w:t>with the following parameters:</w:t>
            </w:r>
          </w:p>
          <w:p w14:paraId="146FF7B9">
            <w:pPr>
              <w:numPr>
                <w:ilvl w:val="0"/>
                <w:numId w:val="11"/>
              </w:numPr>
              <w:spacing w:before="0" w:after="0" w:line="240" w:lineRule="auto"/>
              <w:jc w:val="left"/>
              <w:rPr>
                <w:rFonts w:ascii="New York" w:hAnsi="New York" w:eastAsia="等线" w:cs="Times"/>
                <w:iCs/>
                <w:kern w:val="2"/>
                <w:lang w:eastAsia="zh-CN"/>
              </w:rPr>
            </w:pPr>
            <w:r>
              <w:rPr>
                <w:rFonts w:ascii="New York" w:hAnsi="New York" w:eastAsia="等线" w:cs="Times"/>
                <w:iCs/>
                <w:kern w:val="2"/>
                <w:lang w:eastAsia="zh-CN"/>
              </w:rPr>
              <w:t>CLI-RSSI measurement resource ID</w:t>
            </w:r>
          </w:p>
          <w:p w14:paraId="267F2DC1">
            <w:pPr>
              <w:numPr>
                <w:ilvl w:val="0"/>
                <w:numId w:val="11"/>
              </w:numPr>
              <w:spacing w:before="0" w:after="0" w:line="240" w:lineRule="auto"/>
              <w:jc w:val="left"/>
              <w:rPr>
                <w:rFonts w:ascii="New York" w:hAnsi="New York" w:eastAsia="等线" w:cs="Times"/>
                <w:iCs/>
                <w:kern w:val="2"/>
                <w:lang w:eastAsia="zh-CN"/>
              </w:rPr>
            </w:pPr>
            <w:r>
              <w:rPr>
                <w:rFonts w:ascii="New York" w:hAnsi="New York" w:eastAsia="等线" w:cs="Times"/>
                <w:iCs/>
                <w:kern w:val="2"/>
                <w:lang w:eastAsia="zh-CN"/>
              </w:rPr>
              <w:t>Starting PRB index</w:t>
            </w:r>
          </w:p>
          <w:p w14:paraId="780B0BC4">
            <w:pPr>
              <w:numPr>
                <w:ilvl w:val="0"/>
                <w:numId w:val="11"/>
              </w:numPr>
              <w:spacing w:before="0" w:after="0" w:line="240" w:lineRule="auto"/>
              <w:jc w:val="left"/>
              <w:rPr>
                <w:rFonts w:ascii="New York" w:hAnsi="New York" w:eastAsia="宋体" w:cs="Times"/>
                <w:iCs/>
                <w:kern w:val="2"/>
                <w:lang w:eastAsia="zh-CN"/>
              </w:rPr>
            </w:pPr>
            <w:r>
              <w:rPr>
                <w:rFonts w:ascii="New York" w:hAnsi="New York" w:eastAsia="宋体" w:cs="Times"/>
                <w:iCs/>
                <w:kern w:val="2"/>
                <w:lang w:eastAsia="zh-CN"/>
              </w:rPr>
              <w:t>Number of PRBs</w:t>
            </w:r>
          </w:p>
          <w:p w14:paraId="5ACF696B">
            <w:pPr>
              <w:numPr>
                <w:ilvl w:val="0"/>
                <w:numId w:val="11"/>
              </w:numPr>
              <w:spacing w:before="0" w:after="0" w:line="240" w:lineRule="auto"/>
              <w:jc w:val="left"/>
              <w:rPr>
                <w:rFonts w:ascii="New York" w:hAnsi="New York" w:eastAsia="宋体" w:cs="Times"/>
                <w:iCs/>
                <w:kern w:val="2"/>
                <w:lang w:eastAsia="zh-CN"/>
              </w:rPr>
            </w:pPr>
            <w:r>
              <w:rPr>
                <w:rFonts w:ascii="New York" w:hAnsi="New York" w:eastAsia="宋体" w:cs="Times"/>
                <w:iCs/>
                <w:kern w:val="2"/>
                <w:lang w:eastAsia="zh-CN"/>
              </w:rPr>
              <w:t>Starting symbol of the CLI-RSSI resource within a slot</w:t>
            </w:r>
          </w:p>
          <w:p w14:paraId="620C1A97">
            <w:pPr>
              <w:numPr>
                <w:ilvl w:val="0"/>
                <w:numId w:val="11"/>
              </w:numPr>
              <w:spacing w:before="0" w:after="0" w:line="240" w:lineRule="auto"/>
              <w:jc w:val="left"/>
              <w:rPr>
                <w:rFonts w:ascii="New York" w:hAnsi="New York" w:eastAsia="宋体" w:cs="Times"/>
                <w:iCs/>
                <w:kern w:val="2"/>
                <w:lang w:eastAsia="zh-CN"/>
              </w:rPr>
            </w:pPr>
            <w:r>
              <w:rPr>
                <w:rFonts w:ascii="New York" w:hAnsi="New York" w:eastAsia="等线" w:cs="Times"/>
                <w:iCs/>
                <w:kern w:val="2"/>
                <w:lang w:eastAsia="zh-CN"/>
              </w:rPr>
              <w:t>Number of symbols</w:t>
            </w:r>
            <w:r>
              <w:rPr>
                <w:rFonts w:ascii="New York" w:hAnsi="New York" w:eastAsia="宋体" w:cs="Times"/>
                <w:iCs/>
                <w:kern w:val="2"/>
                <w:lang w:eastAsia="zh-CN"/>
              </w:rPr>
              <w:t xml:space="preserve"> of the CLI-RSSI resource within a slot</w:t>
            </w:r>
          </w:p>
          <w:p w14:paraId="05650234">
            <w:pPr>
              <w:numPr>
                <w:ilvl w:val="0"/>
                <w:numId w:val="11"/>
              </w:numPr>
              <w:spacing w:before="0" w:after="0" w:line="240" w:lineRule="auto"/>
              <w:jc w:val="left"/>
              <w:rPr>
                <w:rFonts w:ascii="New York" w:hAnsi="New York" w:eastAsia="等线" w:cs="Times"/>
                <w:iCs/>
                <w:kern w:val="2"/>
                <w:lang w:eastAsia="zh-CN"/>
              </w:rPr>
            </w:pPr>
            <w:r>
              <w:rPr>
                <w:rFonts w:ascii="New York" w:hAnsi="New York" w:eastAsia="宋体" w:cs="Times"/>
                <w:iCs/>
                <w:kern w:val="2"/>
                <w:lang w:eastAsia="zh-CN"/>
              </w:rPr>
              <w:t>Periodicity and slot offset for the CLI-RSSI resource</w:t>
            </w:r>
            <w:r>
              <w:rPr>
                <w:rFonts w:ascii="New York" w:hAnsi="New York" w:eastAsia="等线" w:cs="Times"/>
                <w:iCs/>
                <w:kern w:val="2"/>
                <w:lang w:eastAsia="zh-CN"/>
              </w:rPr>
              <w:t xml:space="preserve"> </w:t>
            </w:r>
          </w:p>
          <w:p w14:paraId="0F123539">
            <w:pPr>
              <w:numPr>
                <w:ilvl w:val="0"/>
                <w:numId w:val="11"/>
              </w:numPr>
              <w:spacing w:before="0" w:after="0" w:line="240" w:lineRule="auto"/>
              <w:jc w:val="left"/>
              <w:rPr>
                <w:rFonts w:ascii="New York" w:hAnsi="New York" w:eastAsiaTheme="minorEastAsia"/>
                <w:lang w:val="en-US" w:eastAsia="zh-CN"/>
              </w:rPr>
            </w:pPr>
            <w:r>
              <w:rPr>
                <w:rFonts w:ascii="New York" w:hAnsi="New York" w:eastAsia="等线" w:cs="Times"/>
                <w:iCs/>
                <w:kern w:val="2"/>
                <w:lang w:eastAsia="zh-CN"/>
              </w:rPr>
              <w:t>FFS: Other parameters</w:t>
            </w:r>
          </w:p>
        </w:tc>
      </w:tr>
    </w:tbl>
    <w:p w14:paraId="6B54D545">
      <w:pPr>
        <w:rPr>
          <w:rFonts w:eastAsiaTheme="minorEastAsia"/>
          <w:lang w:val="en-US" w:eastAsia="zh-CN"/>
        </w:rPr>
      </w:pPr>
    </w:p>
    <w:p w14:paraId="30869CEC">
      <w:pPr>
        <w:rPr>
          <w:rFonts w:eastAsia="宋体"/>
          <w:lang w:val="en-US" w:eastAsia="zh-CN"/>
        </w:rPr>
      </w:pPr>
      <w:r>
        <w:rPr>
          <w:rFonts w:hint="eastAsia" w:eastAsiaTheme="minorEastAsia"/>
          <w:lang w:val="en-US" w:eastAsia="zh-CN"/>
        </w:rPr>
        <w:t xml:space="preserve">Above agreement was captured in current specification as follows. The main reason </w:t>
      </w:r>
      <w:r>
        <w:rPr>
          <w:rFonts w:eastAsiaTheme="minorEastAsia"/>
          <w:lang w:val="en-US" w:eastAsia="zh-CN"/>
        </w:rPr>
        <w:t xml:space="preserve">that </w:t>
      </w:r>
      <w:r>
        <w:rPr>
          <w:rFonts w:hint="eastAsia" w:eastAsiaTheme="minorEastAsia"/>
          <w:lang w:val="en-US" w:eastAsia="zh-CN"/>
        </w:rPr>
        <w:t xml:space="preserve">it is in square brackets is because </w:t>
      </w:r>
      <w:r>
        <w:rPr>
          <w:rFonts w:eastAsiaTheme="minorEastAsia"/>
          <w:lang w:val="en-US" w:eastAsia="zh-CN"/>
        </w:rPr>
        <w:t xml:space="preserve">RAN1 has not agreed on </w:t>
      </w:r>
      <w:r>
        <w:rPr>
          <w:rFonts w:hint="eastAsia" w:eastAsiaTheme="minorEastAsia"/>
          <w:lang w:val="en-US" w:eastAsia="zh-CN"/>
        </w:rPr>
        <w:t xml:space="preserve">whether both </w:t>
      </w:r>
      <w:r>
        <w:rPr>
          <w:rFonts w:eastAsia="MS Mincho"/>
          <w:i/>
        </w:rPr>
        <w:t>nrofRBs</w:t>
      </w:r>
      <w:r>
        <w:rPr>
          <w:rFonts w:eastAsia="MS Mincho"/>
        </w:rPr>
        <w:t xml:space="preserve"> and </w:t>
      </w:r>
      <w:r>
        <w:rPr>
          <w:rFonts w:eastAsia="MS Mincho"/>
          <w:i/>
        </w:rPr>
        <w:t>startingRB</w:t>
      </w:r>
      <w:r>
        <w:rPr>
          <w:rFonts w:eastAsia="MS Mincho"/>
        </w:rPr>
        <w:t xml:space="preserve"> </w:t>
      </w:r>
      <w:r>
        <w:rPr>
          <w:rFonts w:hint="eastAsia" w:eastAsia="宋体"/>
          <w:lang w:val="en-US" w:eastAsia="zh-CN"/>
        </w:rPr>
        <w:t xml:space="preserve">should be </w:t>
      </w:r>
      <w:r>
        <w:rPr>
          <w:rFonts w:eastAsia="MS Mincho"/>
        </w:rPr>
        <w:t xml:space="preserve">configured as integer multiples of </w:t>
      </w:r>
      <w:r>
        <w:rPr>
          <w:rFonts w:hint="eastAsia" w:eastAsia="宋体"/>
          <w:lang w:val="en-US" w:eastAsia="zh-CN"/>
        </w:rPr>
        <w:t>4</w:t>
      </w:r>
      <w:r>
        <w:rPr>
          <w:rFonts w:eastAsia="MS Mincho"/>
        </w:rPr>
        <w:t xml:space="preserve"> RBs</w:t>
      </w:r>
      <w:r>
        <w:rPr>
          <w:rFonts w:hint="eastAsia" w:eastAsia="宋体"/>
          <w:lang w:val="en-US" w:eastAsia="zh-CN"/>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7FC1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373ED018">
            <w:pPr>
              <w:rPr>
                <w:rFonts w:ascii="New York" w:hAnsi="New York" w:eastAsiaTheme="minorEastAsia"/>
                <w:lang w:val="en-US" w:eastAsia="zh-CN"/>
              </w:rPr>
            </w:pPr>
            <w:r>
              <w:rPr>
                <w:rFonts w:ascii="New York" w:hAnsi="New York" w:eastAsia="MS Mincho"/>
              </w:rPr>
              <w:t xml:space="preserve">[The bandwidth and initial common resource block (CRB) index of a CLI-RSSI resource within a BWP, as defined in Clause 7.4.1.5 of [4, TS 38.211], are determined based on the higher layer parameters </w:t>
            </w:r>
            <w:r>
              <w:rPr>
                <w:rFonts w:ascii="New York" w:hAnsi="New York" w:eastAsia="MS Mincho"/>
                <w:i/>
              </w:rPr>
              <w:t>nrofRBs</w:t>
            </w:r>
            <w:r>
              <w:rPr>
                <w:rFonts w:ascii="New York" w:hAnsi="New York" w:eastAsia="MS Mincho"/>
              </w:rPr>
              <w:t xml:space="preserve"> and </w:t>
            </w:r>
            <w:r>
              <w:rPr>
                <w:rFonts w:ascii="New York" w:hAnsi="New York" w:eastAsia="MS Mincho"/>
                <w:i/>
              </w:rPr>
              <w:t>startingRB</w:t>
            </w:r>
            <w:r>
              <w:rPr>
                <w:rFonts w:ascii="New York" w:hAnsi="New York" w:eastAsia="MS Mincho"/>
              </w:rPr>
              <w:t xml:space="preserve">, respectively. Both </w:t>
            </w:r>
            <w:r>
              <w:rPr>
                <w:rFonts w:ascii="New York" w:hAnsi="New York" w:eastAsia="MS Mincho"/>
                <w:i/>
              </w:rPr>
              <w:t>nrofRBs</w:t>
            </w:r>
            <w:r>
              <w:rPr>
                <w:rFonts w:ascii="New York" w:hAnsi="New York" w:eastAsia="MS Mincho"/>
              </w:rPr>
              <w:t xml:space="preserve"> and </w:t>
            </w:r>
            <w:r>
              <w:rPr>
                <w:rFonts w:ascii="New York" w:hAnsi="New York" w:eastAsia="MS Mincho"/>
                <w:i/>
              </w:rPr>
              <w:t>startingRB</w:t>
            </w:r>
            <w:r>
              <w:rPr>
                <w:rFonts w:ascii="New York" w:hAnsi="New York" w:eastAsia="MS Mincho"/>
              </w:rPr>
              <w:t xml:space="preserve"> are configured as integer multiples of [4] RBs, and the reference point for </w:t>
            </w:r>
            <w:r>
              <w:rPr>
                <w:rFonts w:ascii="New York" w:hAnsi="New York" w:eastAsia="MS Mincho"/>
                <w:i/>
              </w:rPr>
              <w:t>startingRB</w:t>
            </w:r>
            <w:r>
              <w:rPr>
                <w:rFonts w:ascii="New York" w:hAnsi="New York" w:eastAsia="MS Mincho"/>
              </w:rPr>
              <w:t xml:space="preserve"> is CRB 0 on the common resource block grid. If </w:t>
            </w:r>
            <m:oMath>
              <m:r>
                <m:rPr/>
                <w:rPr>
                  <w:rFonts w:ascii="Cambria Math" w:hAnsi="Cambria Math" w:eastAsia="MS Mincho"/>
                  <w:lang w:val="fi-FI"/>
                </w:rPr>
                <m:t>startingRB</m:t>
              </m:r>
              <m:r>
                <m:rPr/>
                <w:rPr>
                  <w:rFonts w:ascii="Cambria Math" w:hAnsi="Cambria Math" w:eastAsia="MS Mincho"/>
                </w:rPr>
                <m:t>&lt;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oMath>
            <w:r>
              <w:rPr>
                <w:rFonts w:ascii="New York" w:hAnsi="New York" w:eastAsia="MS Mincho"/>
              </w:rPr>
              <w:t xml:space="preserve"> the UE shall assume that the initial CRB index of the CLI-RSSI resource is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oMath>
            <w:r>
              <w:rPr>
                <w:rFonts w:ascii="New York" w:hAnsi="New York" w:eastAsia="MS Mincho"/>
              </w:rPr>
              <w:t xml:space="preserve">, otherwise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r>
                <m:rPr/>
                <w:rPr>
                  <w:rFonts w:ascii="Cambria Math" w:hAnsi="Cambria Math" w:eastAsia="MS Mincho"/>
                  <w:lang w:val="fi-FI"/>
                </w:rPr>
                <m:t>startingRB</m:t>
              </m:r>
            </m:oMath>
            <w:r>
              <w:rPr>
                <w:rFonts w:ascii="New York" w:hAnsi="New York" w:eastAsia="MS Mincho"/>
              </w:rPr>
              <w:t xml:space="preserve">. If </w:t>
            </w:r>
            <m:oMath>
              <m:r>
                <m:rPr/>
                <w:rPr>
                  <w:rFonts w:ascii="Cambria Math" w:hAnsi="Cambria Math" w:eastAsia="MS Mincho"/>
                  <w:lang w:val="fi-FI"/>
                </w:rPr>
                <m:t>nrofRBs</m:t>
              </m:r>
              <m:r>
                <m:rPr/>
                <w:rPr>
                  <w:rFonts w:ascii="Cambria Math" w:hAnsi="Cambria Math" w:eastAsia="MS Mincho"/>
                </w:rPr>
                <m:t>&gt;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the UE shall assume that the bandwidth of the CLI-RSSI resource is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otherwise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r>
                <m:rPr/>
                <w:rPr>
                  <w:rFonts w:ascii="Cambria Math" w:hAnsi="Cambria Math" w:eastAsia="MS Mincho"/>
                  <w:lang w:val="fi-FI"/>
                </w:rPr>
                <m:t>nrofRBs</m:t>
              </m:r>
            </m:oMath>
            <w:r>
              <w:rPr>
                <w:rFonts w:ascii="New York" w:hAnsi="New York" w:eastAsia="MS Mincho"/>
              </w:rPr>
              <w:t>.]</w:t>
            </w:r>
          </w:p>
        </w:tc>
      </w:tr>
    </w:tbl>
    <w:p w14:paraId="4E6236B8">
      <w:pPr>
        <w:rPr>
          <w:rFonts w:eastAsiaTheme="minorEastAsia"/>
          <w:lang w:val="en-US" w:eastAsia="zh-CN"/>
        </w:rPr>
      </w:pPr>
    </w:p>
    <w:p w14:paraId="28DA10D4">
      <w:pPr>
        <w:rPr>
          <w:rFonts w:eastAsia="宋体"/>
          <w:lang w:val="en-US" w:eastAsia="zh-CN"/>
        </w:rPr>
      </w:pPr>
      <w:r>
        <w:rPr>
          <w:rFonts w:hint="eastAsia" w:eastAsiaTheme="minorEastAsia"/>
          <w:lang w:val="en-US" w:eastAsia="zh-CN"/>
        </w:rPr>
        <w:t xml:space="preserve">The above paragraph is borrowed from the existing definition of NZP CSI-RS in Section 5.2.2.3.1 in TS 38.214. However, only </w:t>
      </w:r>
      <w:r>
        <w:rPr>
          <w:rFonts w:eastAsia="MS Mincho"/>
          <w:i/>
        </w:rPr>
        <w:t>nrofRBs</w:t>
      </w:r>
      <w:r>
        <w:rPr>
          <w:rFonts w:eastAsia="MS Mincho"/>
        </w:rPr>
        <w:t xml:space="preserve"> </w:t>
      </w:r>
      <w:r>
        <w:rPr>
          <w:rFonts w:hint="eastAsia" w:eastAsia="宋体"/>
          <w:lang w:val="en-US" w:eastAsia="zh-CN"/>
        </w:rPr>
        <w:t xml:space="preserve">are required to be </w:t>
      </w:r>
      <w:r>
        <w:rPr>
          <w:rFonts w:eastAsia="MS Mincho"/>
        </w:rPr>
        <w:t xml:space="preserve">integer multiples of </w:t>
      </w:r>
      <w:r>
        <w:rPr>
          <w:rFonts w:hint="eastAsia" w:eastAsia="宋体"/>
          <w:lang w:val="en-US" w:eastAsia="zh-CN"/>
        </w:rPr>
        <w:t>4</w:t>
      </w:r>
      <w:r>
        <w:rPr>
          <w:rFonts w:eastAsia="MS Mincho"/>
        </w:rPr>
        <w:t xml:space="preserve"> RBs</w:t>
      </w:r>
      <w:r>
        <w:rPr>
          <w:rFonts w:hint="eastAsia" w:eastAsia="宋体"/>
          <w:lang w:val="en-US" w:eastAsia="zh-CN"/>
        </w:rPr>
        <w:t xml:space="preserve"> for Rel-16 L3 CLI measurement as defined in </w:t>
      </w:r>
      <w:r>
        <w:rPr>
          <w:i/>
          <w:szCs w:val="22"/>
          <w:lang w:eastAsia="sv-SE"/>
        </w:rPr>
        <w:t xml:space="preserve">RSSI-ResourceConfigCLI </w:t>
      </w:r>
      <w:r>
        <w:rPr>
          <w:rFonts w:hint="eastAsia" w:eastAsia="宋体"/>
          <w:iCs/>
          <w:szCs w:val="22"/>
          <w:lang w:val="en-US" w:eastAsia="zh-CN"/>
        </w:rPr>
        <w:t xml:space="preserve">shown below. </w:t>
      </w:r>
    </w:p>
    <w:p w14:paraId="50C462A4">
      <w:pPr>
        <w:rPr>
          <w:rFonts w:eastAsiaTheme="minorEastAsia"/>
          <w:lang w:val="en-US" w:eastAsia="zh-CN"/>
        </w:rPr>
      </w:pPr>
    </w:p>
    <w:tbl>
      <w:tblPr>
        <w:tblStyle w:val="51"/>
        <w:tblW w:w="10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0B76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0120" w:type="dxa"/>
            <w:tcBorders>
              <w:top w:val="single" w:color="auto" w:sz="4" w:space="0"/>
              <w:left w:val="single" w:color="auto" w:sz="4" w:space="0"/>
              <w:bottom w:val="single" w:color="auto" w:sz="4" w:space="0"/>
              <w:right w:val="single" w:color="auto" w:sz="4" w:space="0"/>
            </w:tcBorders>
          </w:tcPr>
          <w:p w14:paraId="19090E50">
            <w:pPr>
              <w:pStyle w:val="65"/>
              <w:rPr>
                <w:rFonts w:ascii="Times New Roman" w:hAnsi="Times New Roman"/>
                <w:sz w:val="20"/>
                <w:szCs w:val="24"/>
                <w:lang w:eastAsia="sv-SE"/>
              </w:rPr>
            </w:pPr>
            <w:r>
              <w:rPr>
                <w:rFonts w:ascii="Times New Roman" w:hAnsi="Times New Roman"/>
                <w:i/>
                <w:sz w:val="20"/>
                <w:szCs w:val="24"/>
                <w:lang w:eastAsia="sv-SE"/>
              </w:rPr>
              <w:t xml:space="preserve">RSSI-ResourceConfigCLI </w:t>
            </w:r>
            <w:r>
              <w:rPr>
                <w:rFonts w:ascii="Times New Roman" w:hAnsi="Times New Roman"/>
                <w:sz w:val="20"/>
                <w:szCs w:val="24"/>
                <w:lang w:eastAsia="sv-SE"/>
              </w:rPr>
              <w:t>field descriptions</w:t>
            </w:r>
          </w:p>
        </w:tc>
      </w:tr>
      <w:tr w14:paraId="3F5C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10120" w:type="dxa"/>
            <w:tcBorders>
              <w:top w:val="single" w:color="auto" w:sz="4" w:space="0"/>
              <w:left w:val="single" w:color="auto" w:sz="4" w:space="0"/>
              <w:bottom w:val="single" w:color="auto" w:sz="4" w:space="0"/>
              <w:right w:val="single" w:color="auto" w:sz="4" w:space="0"/>
            </w:tcBorders>
          </w:tcPr>
          <w:p w14:paraId="69886CD3">
            <w:pPr>
              <w:pStyle w:val="67"/>
              <w:rPr>
                <w:rFonts w:ascii="Times New Roman" w:hAnsi="Times New Roman"/>
                <w:sz w:val="20"/>
                <w:szCs w:val="24"/>
                <w:lang w:eastAsia="sv-SE"/>
              </w:rPr>
            </w:pPr>
            <w:r>
              <w:rPr>
                <w:rFonts w:ascii="Times New Roman" w:hAnsi="Times New Roman"/>
                <w:b/>
                <w:i/>
                <w:sz w:val="20"/>
                <w:szCs w:val="24"/>
                <w:lang w:eastAsia="sv-SE"/>
              </w:rPr>
              <w:t>nrofPRBs</w:t>
            </w:r>
          </w:p>
          <w:p w14:paraId="31C3CB58">
            <w:pPr>
              <w:pStyle w:val="67"/>
              <w:rPr>
                <w:rFonts w:ascii="Times New Roman" w:hAnsi="Times New Roman"/>
                <w:sz w:val="20"/>
                <w:szCs w:val="24"/>
                <w:lang w:eastAsia="sv-SE"/>
              </w:rPr>
            </w:pPr>
            <w:r>
              <w:rPr>
                <w:rFonts w:ascii="Times New Roman" w:hAnsi="Times New Roman"/>
                <w:sz w:val="20"/>
                <w:szCs w:val="24"/>
                <w:lang w:eastAsia="sv-SE"/>
              </w:rPr>
              <w:t xml:space="preserve">Allowed size of the measurement BW. </w:t>
            </w:r>
            <w:r>
              <w:rPr>
                <w:rFonts w:ascii="Times New Roman" w:hAnsi="Times New Roman"/>
                <w:sz w:val="20"/>
                <w:szCs w:val="24"/>
                <w:highlight w:val="cyan"/>
                <w:lang w:eastAsia="sv-SE"/>
              </w:rPr>
              <w:t xml:space="preserve">Only multiples of 4 are allowed. </w:t>
            </w:r>
            <w:r>
              <w:rPr>
                <w:rFonts w:ascii="Times New Roman" w:hAnsi="Times New Roman"/>
                <w:sz w:val="20"/>
                <w:szCs w:val="24"/>
                <w:lang w:eastAsia="sv-SE"/>
              </w:rPr>
              <w:t>The smallest configurable number is the minimum of 4 and the width of the active DL BWP. If the configured value is larger than the width of the active DL BWP, the UE shall assume that the actual CLI-RSSI resource bandwidth is within the active DL BWP.</w:t>
            </w:r>
          </w:p>
        </w:tc>
      </w:tr>
      <w:tr w14:paraId="4DC7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0120" w:type="dxa"/>
            <w:tcBorders>
              <w:top w:val="single" w:color="auto" w:sz="4" w:space="0"/>
              <w:left w:val="single" w:color="auto" w:sz="4" w:space="0"/>
              <w:bottom w:val="single" w:color="auto" w:sz="4" w:space="0"/>
              <w:right w:val="single" w:color="auto" w:sz="4" w:space="0"/>
            </w:tcBorders>
          </w:tcPr>
          <w:p w14:paraId="66A47274">
            <w:pPr>
              <w:pStyle w:val="67"/>
              <w:rPr>
                <w:rFonts w:ascii="Times New Roman" w:hAnsi="Times New Roman" w:eastAsia="宋体"/>
                <w:sz w:val="20"/>
                <w:szCs w:val="24"/>
                <w:lang w:val="en-US" w:eastAsia="zh-CN"/>
              </w:rPr>
            </w:pPr>
            <w:r>
              <w:rPr>
                <w:rFonts w:ascii="Times New Roman" w:hAnsi="Times New Roman" w:eastAsia="宋体"/>
                <w:sz w:val="20"/>
                <w:szCs w:val="24"/>
                <w:lang w:val="en-US" w:eastAsia="zh-CN"/>
              </w:rPr>
              <w:t>...</w:t>
            </w:r>
          </w:p>
        </w:tc>
      </w:tr>
      <w:tr w14:paraId="5BC4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10120" w:type="dxa"/>
            <w:tcBorders>
              <w:top w:val="single" w:color="auto" w:sz="4" w:space="0"/>
              <w:left w:val="single" w:color="auto" w:sz="4" w:space="0"/>
              <w:bottom w:val="single" w:color="auto" w:sz="4" w:space="0"/>
              <w:right w:val="single" w:color="auto" w:sz="4" w:space="0"/>
            </w:tcBorders>
          </w:tcPr>
          <w:p w14:paraId="0319F31D">
            <w:pPr>
              <w:pStyle w:val="67"/>
              <w:rPr>
                <w:rFonts w:ascii="Times New Roman" w:hAnsi="Times New Roman"/>
                <w:b/>
                <w:i/>
                <w:sz w:val="20"/>
                <w:szCs w:val="24"/>
                <w:lang w:eastAsia="sv-SE"/>
              </w:rPr>
            </w:pPr>
            <w:r>
              <w:rPr>
                <w:rFonts w:ascii="Times New Roman" w:hAnsi="Times New Roman"/>
                <w:b/>
                <w:i/>
                <w:sz w:val="20"/>
                <w:szCs w:val="24"/>
                <w:lang w:eastAsia="sv-SE"/>
              </w:rPr>
              <w:t>startPRB</w:t>
            </w:r>
          </w:p>
          <w:p w14:paraId="15904C1F">
            <w:pPr>
              <w:pStyle w:val="67"/>
              <w:rPr>
                <w:rFonts w:ascii="Times New Roman" w:hAnsi="Times New Roman"/>
                <w:b/>
                <w:i/>
                <w:sz w:val="20"/>
                <w:szCs w:val="24"/>
                <w:lang w:eastAsia="sv-SE"/>
              </w:rPr>
            </w:pPr>
            <w:r>
              <w:rPr>
                <w:rFonts w:ascii="Times New Roman" w:hAnsi="Times New Roman"/>
                <w:sz w:val="20"/>
                <w:szCs w:val="24"/>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2E5DFA4B">
      <w:pPr>
        <w:rPr>
          <w:rFonts w:eastAsiaTheme="minorEastAsia"/>
          <w:lang w:val="en-US" w:eastAsia="zh-CN"/>
        </w:rPr>
      </w:pPr>
    </w:p>
    <w:p w14:paraId="6657D84D">
      <w:pPr>
        <w:rPr>
          <w:rFonts w:eastAsia="宋体"/>
          <w:iCs/>
          <w:lang w:val="en-US" w:eastAsia="zh-CN"/>
        </w:rPr>
      </w:pPr>
      <w:r>
        <w:rPr>
          <w:rFonts w:hint="eastAsia" w:eastAsiaTheme="minorEastAsia"/>
          <w:lang w:val="en-US" w:eastAsia="zh-CN"/>
        </w:rPr>
        <w:t xml:space="preserve">In addition, RAN1 agreed to define </w:t>
      </w:r>
      <w:r>
        <w:rPr>
          <w:rFonts w:eastAsia="Malgun Gothic"/>
          <w:lang w:eastAsia="ko-KR"/>
        </w:rPr>
        <w:t>CLI-RSSI measurement</w:t>
      </w:r>
      <w:r>
        <w:rPr>
          <w:rFonts w:hint="eastAsia" w:eastAsia="宋体"/>
          <w:lang w:val="en-US" w:eastAsia="zh-CN"/>
        </w:rPr>
        <w:t xml:space="preserve"> based on Rel-16</w:t>
      </w:r>
      <w:r>
        <w:rPr>
          <w:rFonts w:hint="eastAsia" w:eastAsiaTheme="minorEastAsia"/>
          <w:lang w:val="en-US" w:eastAsia="zh-CN"/>
        </w:rPr>
        <w:t xml:space="preserve"> </w:t>
      </w:r>
      <w:r>
        <w:rPr>
          <w:rFonts w:eastAsia="等线"/>
          <w:i/>
        </w:rPr>
        <w:t>rssi-ResourceConfigCLI</w:t>
      </w:r>
      <w:r>
        <w:rPr>
          <w:rFonts w:hint="eastAsia" w:eastAsia="等线"/>
          <w:i/>
          <w:lang w:val="en-US" w:eastAsia="zh-CN"/>
        </w:rPr>
        <w:t xml:space="preserve"> </w:t>
      </w:r>
      <w:r>
        <w:rPr>
          <w:rFonts w:hint="eastAsia" w:eastAsia="等线"/>
          <w:iCs/>
          <w:lang w:val="en-US" w:eastAsia="zh-CN"/>
        </w:rPr>
        <w:t>as shown below</w:t>
      </w:r>
      <w:r>
        <w:rPr>
          <w:rFonts w:hint="eastAsia" w:eastAsia="等线"/>
          <w:i/>
          <w:lang w:val="en-US" w:eastAsia="zh-CN"/>
        </w:rPr>
        <w:t xml:space="preserve">. </w:t>
      </w:r>
      <w:r>
        <w:rPr>
          <w:rFonts w:hint="eastAsia" w:eastAsia="等线"/>
          <w:iCs/>
          <w:lang w:val="en-US" w:eastAsia="zh-CN"/>
        </w:rPr>
        <w:t xml:space="preserve">Therefore, we slightly prefer to only define </w:t>
      </w:r>
      <w:r>
        <w:rPr>
          <w:rFonts w:eastAsia="MS Mincho"/>
          <w:i/>
        </w:rPr>
        <w:t>nrofRBs</w:t>
      </w:r>
      <w:r>
        <w:rPr>
          <w:rFonts w:eastAsia="MS Mincho"/>
        </w:rPr>
        <w:t xml:space="preserve"> </w:t>
      </w:r>
      <w:r>
        <w:rPr>
          <w:rFonts w:hint="eastAsia" w:eastAsia="宋体"/>
          <w:lang w:val="en-US" w:eastAsia="zh-CN"/>
        </w:rPr>
        <w:t xml:space="preserve">to be </w:t>
      </w:r>
      <w:r>
        <w:rPr>
          <w:rFonts w:eastAsia="MS Mincho"/>
        </w:rPr>
        <w:t xml:space="preserve">integer multiples of </w:t>
      </w:r>
      <w:r>
        <w:rPr>
          <w:rFonts w:hint="eastAsia" w:eastAsia="宋体"/>
          <w:lang w:val="en-US" w:eastAsia="zh-CN"/>
        </w:rPr>
        <w:t>4</w:t>
      </w:r>
      <w:r>
        <w:rPr>
          <w:rFonts w:eastAsia="MS Mincho"/>
        </w:rPr>
        <w:t xml:space="preserve"> RBs</w:t>
      </w:r>
      <w:r>
        <w:rPr>
          <w:rFonts w:hint="eastAsia" w:eastAsia="宋体"/>
          <w:lang w:val="en-US" w:eastAsia="zh-CN"/>
        </w:rPr>
        <w:t xml:space="preserve"> while no such restriction for </w:t>
      </w:r>
      <w:r>
        <w:rPr>
          <w:rFonts w:eastAsia="MS Mincho"/>
          <w:i/>
        </w:rPr>
        <w:t>startingRB</w:t>
      </w:r>
      <w:r>
        <w:rPr>
          <w:rFonts w:hint="eastAsia" w:eastAsia="宋体"/>
          <w:i/>
          <w:lang w:val="en-US" w:eastAsia="zh-CN"/>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35E8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5311DFA2">
            <w:pPr>
              <w:rPr>
                <w:rFonts w:ascii="New York" w:hAnsi="New York"/>
                <w:b/>
                <w:bCs/>
                <w:highlight w:val="green"/>
                <w:lang w:val="en-US" w:eastAsia="zh-CN"/>
              </w:rPr>
            </w:pPr>
            <w:r>
              <w:rPr>
                <w:rFonts w:ascii="New York" w:hAnsi="New York"/>
                <w:b/>
                <w:bCs/>
                <w:highlight w:val="green"/>
                <w:lang w:val="en-US" w:eastAsia="zh-CN"/>
              </w:rPr>
              <w:t>Agreement</w:t>
            </w:r>
          </w:p>
          <w:p w14:paraId="6FBD25A3">
            <w:pPr>
              <w:spacing w:before="0" w:line="240" w:lineRule="auto"/>
              <w:rPr>
                <w:rFonts w:ascii="New York" w:hAnsi="New York"/>
                <w:iCs/>
              </w:rPr>
            </w:pPr>
            <w:r>
              <w:rPr>
                <w:rFonts w:ascii="New York" w:hAnsi="New York"/>
              </w:rPr>
              <w:t xml:space="preserve">Update previous agreement as follows (update in </w:t>
            </w:r>
            <w:r>
              <w:rPr>
                <w:rFonts w:ascii="New York" w:hAnsi="New York"/>
                <w:color w:val="FF0000"/>
              </w:rPr>
              <w:t>red</w:t>
            </w:r>
            <w:r>
              <w:rPr>
                <w:rFonts w:ascii="New York" w:hAnsi="New York"/>
              </w:rPr>
              <w:t>).</w:t>
            </w:r>
          </w:p>
          <w:p w14:paraId="4659CB9C">
            <w:pPr>
              <w:rPr>
                <w:rFonts w:ascii="New York" w:hAnsi="New York"/>
                <w:b/>
                <w:bCs/>
                <w:highlight w:val="green"/>
                <w:lang w:val="en-US" w:eastAsia="zh-CN"/>
              </w:rPr>
            </w:pPr>
            <w:r>
              <w:rPr>
                <w:rFonts w:ascii="New York" w:hAnsi="New York"/>
                <w:b/>
                <w:bCs/>
                <w:highlight w:val="green"/>
                <w:lang w:val="en-US" w:eastAsia="zh-CN"/>
              </w:rPr>
              <w:t>Agreement</w:t>
            </w:r>
          </w:p>
          <w:p w14:paraId="7DE50100">
            <w:pPr>
              <w:spacing w:before="0" w:line="240" w:lineRule="auto"/>
              <w:rPr>
                <w:rFonts w:ascii="New York" w:hAnsi="New York"/>
                <w:iCs/>
              </w:rPr>
            </w:pPr>
            <w:r>
              <w:rPr>
                <w:rFonts w:ascii="New York" w:hAnsi="New York"/>
                <w:iCs/>
              </w:rPr>
              <w:t xml:space="preserve">Extend </w:t>
            </w:r>
            <w:r>
              <w:rPr>
                <w:rFonts w:ascii="New York" w:hAnsi="New York"/>
                <w:i/>
                <w:iCs/>
                <w:color w:val="000000"/>
              </w:rPr>
              <w:t>CSI-ResourceConfig</w:t>
            </w:r>
            <w:r>
              <w:rPr>
                <w:rFonts w:ascii="New York" w:hAnsi="New York"/>
                <w:iCs/>
              </w:rPr>
              <w:t xml:space="preserve"> to include two CLI measurement resource set lists for SRS-RSRP and CLI-RSSI measurements </w:t>
            </w:r>
            <w:r>
              <w:rPr>
                <w:rFonts w:ascii="New York" w:hAnsi="New York" w:eastAsia="等线"/>
              </w:rPr>
              <w:t xml:space="preserve">based on Rel-16 </w:t>
            </w:r>
            <w:r>
              <w:rPr>
                <w:rFonts w:ascii="New York" w:hAnsi="New York" w:eastAsia="等线"/>
                <w:i/>
              </w:rPr>
              <w:t>SRS-ResourceConfigCLI</w:t>
            </w:r>
            <w:r>
              <w:rPr>
                <w:rFonts w:ascii="New York" w:hAnsi="New York" w:eastAsia="等线"/>
              </w:rPr>
              <w:t xml:space="preserve"> and </w:t>
            </w:r>
            <w:r>
              <w:rPr>
                <w:rFonts w:ascii="New York" w:hAnsi="New York" w:eastAsia="等线"/>
                <w:i/>
              </w:rPr>
              <w:t>rssi-ResourceConfigCLI</w:t>
            </w:r>
            <w:r>
              <w:rPr>
                <w:rFonts w:ascii="New York" w:hAnsi="New York" w:eastAsia="等线"/>
              </w:rPr>
              <w:t xml:space="preserve"> defined </w:t>
            </w:r>
            <w:r>
              <w:rPr>
                <w:rFonts w:ascii="New York" w:hAnsi="New York" w:eastAsia="Malgun Gothic"/>
                <w:lang w:eastAsia="ko-KR"/>
              </w:rPr>
              <w:t xml:space="preserve">in </w:t>
            </w:r>
            <w:r>
              <w:rPr>
                <w:rFonts w:ascii="New York" w:hAnsi="New York"/>
                <w:i/>
                <w:iCs/>
              </w:rPr>
              <w:t>MeasObjectCLI</w:t>
            </w:r>
            <w:r>
              <w:rPr>
                <w:rFonts w:ascii="New York" w:hAnsi="New York"/>
                <w:iCs/>
              </w:rPr>
              <w:t xml:space="preserve"> for </w:t>
            </w:r>
            <w:r>
              <w:rPr>
                <w:rFonts w:ascii="New York" w:hAnsi="New York" w:eastAsia="等线"/>
              </w:rPr>
              <w:t xml:space="preserve">L3 based </w:t>
            </w:r>
            <w:r>
              <w:rPr>
                <w:rFonts w:ascii="New York" w:hAnsi="New York"/>
              </w:rPr>
              <w:t xml:space="preserve">SRS-RSRP and </w:t>
            </w:r>
            <w:r>
              <w:rPr>
                <w:rFonts w:ascii="New York" w:hAnsi="New York" w:eastAsia="Malgun Gothic"/>
                <w:lang w:eastAsia="ko-KR"/>
              </w:rPr>
              <w:t>CLI-RSSI measurement</w:t>
            </w:r>
            <w:r>
              <w:rPr>
                <w:rFonts w:ascii="New York" w:hAnsi="New York"/>
              </w:rPr>
              <w:t>.</w:t>
            </w:r>
          </w:p>
          <w:p w14:paraId="55645B54">
            <w:pPr>
              <w:pStyle w:val="116"/>
              <w:numPr>
                <w:ilvl w:val="0"/>
                <w:numId w:val="12"/>
              </w:numPr>
              <w:spacing w:before="0" w:line="240" w:lineRule="auto"/>
              <w:jc w:val="left"/>
              <w:textAlignment w:val="baseline"/>
              <w:rPr>
                <w:rFonts w:ascii="Times New Roman" w:hAnsi="Times New Roman"/>
                <w:iCs/>
              </w:rPr>
            </w:pPr>
            <w:r>
              <w:rPr>
                <w:rFonts w:ascii="Times New Roman" w:hAnsi="Times New Roman" w:eastAsia="等线"/>
              </w:rPr>
              <w:t xml:space="preserve">The </w:t>
            </w:r>
            <w:r>
              <w:rPr>
                <w:rFonts w:ascii="Times New Roman" w:hAnsi="Times New Roman"/>
                <w:i/>
              </w:rPr>
              <w:t>resourceType</w:t>
            </w:r>
            <w:r>
              <w:rPr>
                <w:rFonts w:ascii="Times New Roman" w:hAnsi="Times New Roman" w:eastAsia="等线"/>
              </w:rPr>
              <w:t xml:space="preserve"> for the two new CLI measurement resource set lists </w:t>
            </w:r>
            <w:r>
              <w:rPr>
                <w:rFonts w:ascii="Times New Roman" w:hAnsi="Times New Roman"/>
              </w:rPr>
              <w:t>can be set to periodic, semi-persistent or aperiodic</w:t>
            </w:r>
          </w:p>
          <w:p w14:paraId="061088F3">
            <w:pPr>
              <w:pStyle w:val="116"/>
              <w:numPr>
                <w:ilvl w:val="0"/>
                <w:numId w:val="12"/>
              </w:numPr>
              <w:spacing w:before="0" w:line="240" w:lineRule="auto"/>
              <w:jc w:val="left"/>
              <w:textAlignment w:val="baseline"/>
              <w:rPr>
                <w:rFonts w:ascii="Times New Roman" w:hAnsi="Times New Roman"/>
                <w:color w:val="FF0000"/>
              </w:rPr>
            </w:pPr>
            <w:r>
              <w:rPr>
                <w:rFonts w:ascii="Times New Roman" w:hAnsi="Times New Roman"/>
                <w:color w:val="FF0000"/>
              </w:rPr>
              <w:t xml:space="preserve">The number of periodic/semi-persistent CLI measurement resource sets is restricted to 1 in a </w:t>
            </w:r>
            <w:r>
              <w:rPr>
                <w:rFonts w:ascii="Times New Roman" w:hAnsi="Times New Roman"/>
                <w:i/>
                <w:iCs/>
                <w:color w:val="FF0000"/>
              </w:rPr>
              <w:t>CSI-ResourceConfig</w:t>
            </w:r>
            <w:r>
              <w:rPr>
                <w:rFonts w:ascii="Times New Roman" w:hAnsi="Times New Roman"/>
                <w:color w:val="FF0000"/>
              </w:rPr>
              <w:t xml:space="preserve"> as in current specifications.</w:t>
            </w:r>
          </w:p>
          <w:p w14:paraId="4362872D">
            <w:pPr>
              <w:pStyle w:val="116"/>
              <w:numPr>
                <w:ilvl w:val="0"/>
                <w:numId w:val="12"/>
              </w:numPr>
              <w:spacing w:before="0" w:line="240" w:lineRule="auto"/>
              <w:jc w:val="left"/>
              <w:textAlignment w:val="baseline"/>
              <w:rPr>
                <w:rFonts w:eastAsiaTheme="minorEastAsia"/>
                <w:lang w:eastAsia="zh-CN"/>
              </w:rPr>
            </w:pPr>
            <w:r>
              <w:rPr>
                <w:rFonts w:ascii="Times New Roman" w:hAnsi="Times New Roman"/>
              </w:rPr>
              <w:t>Note: No new usage needs to be defined for SRS resource sets</w:t>
            </w:r>
          </w:p>
        </w:tc>
      </w:tr>
    </w:tbl>
    <w:p w14:paraId="3A27EA55">
      <w:pPr>
        <w:rPr>
          <w:rFonts w:eastAsiaTheme="minorEastAsia"/>
          <w:lang w:val="en-US" w:eastAsia="zh-CN"/>
        </w:rPr>
      </w:pPr>
    </w:p>
    <w:p w14:paraId="28559439">
      <w:pPr>
        <w:rPr>
          <w:rFonts w:eastAsia="宋体"/>
          <w:lang w:val="en-US" w:eastAsia="zh-CN"/>
        </w:rPr>
      </w:pPr>
      <w:r>
        <w:rPr>
          <w:rFonts w:hint="eastAsia" w:eastAsiaTheme="minorEastAsia"/>
          <w:lang w:val="en-US" w:eastAsia="zh-CN"/>
        </w:rPr>
        <w:t xml:space="preserve">With above, we propose the following TP for L1 </w:t>
      </w:r>
      <w:r>
        <w:rPr>
          <w:rFonts w:eastAsia="Malgun Gothic"/>
          <w:lang w:eastAsia="ko-KR"/>
        </w:rPr>
        <w:t>CLI-RSSI measurement</w:t>
      </w:r>
      <w:r>
        <w:rPr>
          <w:rFonts w:hint="eastAsia" w:eastAsia="宋体"/>
          <w:lang w:val="en-US" w:eastAsia="zh-CN"/>
        </w:rPr>
        <w:t xml:space="preserve"> resource. </w:t>
      </w:r>
    </w:p>
    <w:p w14:paraId="76242446">
      <w:pPr>
        <w:spacing w:before="180"/>
        <w:rPr>
          <w:rFonts w:eastAsia="宋体"/>
          <w:b/>
          <w:bCs/>
          <w:lang w:val="en-US" w:eastAsia="zh-CN"/>
        </w:rPr>
      </w:pPr>
      <w:r>
        <w:rPr>
          <w:rFonts w:hint="eastAsia" w:eastAsia="宋体"/>
          <w:b/>
          <w:bCs/>
          <w:lang w:val="en-US" w:eastAsia="zh-CN"/>
        </w:rPr>
        <w:t xml:space="preserve">Proposal 1: Adopt the following TP on </w:t>
      </w:r>
      <w:r>
        <w:rPr>
          <w:rFonts w:hint="eastAsia" w:eastAsiaTheme="minorEastAsia"/>
          <w:b/>
          <w:bCs/>
          <w:lang w:val="en-US" w:eastAsia="zh-CN"/>
        </w:rPr>
        <w:t xml:space="preserve">L1 </w:t>
      </w:r>
      <w:r>
        <w:rPr>
          <w:rFonts w:eastAsia="Malgun Gothic"/>
          <w:b/>
          <w:bCs/>
          <w:lang w:eastAsia="ko-KR"/>
        </w:rPr>
        <w:t>CLI-RSSI measurement</w:t>
      </w:r>
      <w:r>
        <w:rPr>
          <w:rFonts w:hint="eastAsia" w:eastAsia="宋体"/>
          <w:b/>
          <w:bCs/>
          <w:lang w:val="en-US" w:eastAsia="zh-CN"/>
        </w:rPr>
        <w:t xml:space="preserve"> resource in Clause 5.2.2.7 of TS 38.214. </w:t>
      </w:r>
    </w:p>
    <w:p w14:paraId="63907BE7">
      <w:pPr>
        <w:numPr>
          <w:ilvl w:val="0"/>
          <w:numId w:val="11"/>
        </w:numPr>
        <w:spacing w:before="120" w:beforeLines="50" w:after="120" w:afterLines="50" w:line="240" w:lineRule="auto"/>
        <w:ind w:left="726" w:hanging="363"/>
        <w:jc w:val="left"/>
        <w:rPr>
          <w:rFonts w:eastAsia="宋体" w:cs="Times"/>
          <w:b/>
          <w:bCs/>
          <w:iCs/>
          <w:kern w:val="2"/>
          <w:lang w:val="en-US" w:eastAsia="zh-CN"/>
        </w:rPr>
      </w:pPr>
      <w:r>
        <w:rPr>
          <w:rFonts w:hint="eastAsia" w:eastAsia="宋体" w:cs="Times"/>
          <w:b/>
          <w:bCs/>
          <w:iCs/>
          <w:kern w:val="2"/>
          <w:lang w:val="en-US" w:eastAsia="zh-CN"/>
        </w:rPr>
        <w:t>Reason</w:t>
      </w:r>
      <w:r>
        <w:rPr>
          <w:rFonts w:eastAsia="宋体" w:cs="Times"/>
          <w:b/>
          <w:bCs/>
          <w:iCs/>
          <w:kern w:val="2"/>
          <w:lang w:val="en-US" w:eastAsia="zh-CN"/>
        </w:rPr>
        <w:t xml:space="preserve"> for change</w:t>
      </w:r>
      <w:r>
        <w:rPr>
          <w:rFonts w:hint="eastAsia" w:eastAsia="宋体" w:cs="Times"/>
          <w:b/>
          <w:bCs/>
          <w:iCs/>
          <w:kern w:val="2"/>
          <w:lang w:val="en-US" w:eastAsia="zh-CN"/>
        </w:rPr>
        <w:t xml:space="preserve">: Follow RAN1 agreement to define </w:t>
      </w:r>
      <w:r>
        <w:rPr>
          <w:rFonts w:hint="eastAsia" w:eastAsiaTheme="minorEastAsia"/>
          <w:b/>
          <w:bCs/>
          <w:lang w:val="en-US" w:eastAsia="zh-CN"/>
        </w:rPr>
        <w:t xml:space="preserve">L1 </w:t>
      </w:r>
      <w:r>
        <w:rPr>
          <w:rFonts w:eastAsia="Malgun Gothic"/>
          <w:b/>
          <w:bCs/>
          <w:lang w:eastAsia="ko-KR"/>
        </w:rPr>
        <w:t>CLI-RSSI measurement</w:t>
      </w:r>
      <w:r>
        <w:rPr>
          <w:rFonts w:hint="eastAsia" w:eastAsia="宋体"/>
          <w:b/>
          <w:bCs/>
          <w:lang w:val="en-US" w:eastAsia="zh-CN"/>
        </w:rPr>
        <w:t xml:space="preserve"> resource based on </w:t>
      </w:r>
      <w:r>
        <w:rPr>
          <w:rFonts w:hint="eastAsia" w:eastAsia="等线"/>
          <w:b/>
          <w:bCs/>
          <w:i/>
          <w:lang w:val="en-US" w:eastAsia="zh-CN"/>
        </w:rPr>
        <w:t>RSSI</w:t>
      </w:r>
      <w:r>
        <w:rPr>
          <w:rFonts w:eastAsia="等线"/>
          <w:b/>
          <w:bCs/>
          <w:i/>
        </w:rPr>
        <w:t>-ResourceConfigCLI</w:t>
      </w:r>
      <w:r>
        <w:rPr>
          <w:rFonts w:eastAsia="等线"/>
          <w:b/>
          <w:bCs/>
        </w:rPr>
        <w:t xml:space="preserve"> defined </w:t>
      </w:r>
      <w:r>
        <w:rPr>
          <w:rFonts w:eastAsia="Malgun Gothic"/>
          <w:b/>
          <w:bCs/>
          <w:lang w:eastAsia="ko-KR"/>
        </w:rPr>
        <w:t xml:space="preserve">in </w:t>
      </w:r>
      <w:r>
        <w:rPr>
          <w:b/>
          <w:bCs/>
          <w:i/>
          <w:iCs/>
        </w:rPr>
        <w:t>MeasObjectCLI</w:t>
      </w:r>
      <w:r>
        <w:rPr>
          <w:rFonts w:hint="eastAsia" w:eastAsia="宋体"/>
          <w:b/>
          <w:bCs/>
          <w:i/>
          <w:iCs/>
          <w:lang w:val="en-US" w:eastAsia="zh-CN"/>
        </w:rPr>
        <w:t xml:space="preserve"> </w:t>
      </w:r>
      <w:r>
        <w:rPr>
          <w:b/>
          <w:bCs/>
          <w:iCs/>
        </w:rPr>
        <w:t xml:space="preserve">for </w:t>
      </w:r>
      <w:r>
        <w:rPr>
          <w:rFonts w:eastAsia="等线"/>
          <w:b/>
          <w:bCs/>
        </w:rPr>
        <w:t>L3 based</w:t>
      </w:r>
      <w:r>
        <w:rPr>
          <w:b/>
          <w:bCs/>
        </w:rPr>
        <w:t xml:space="preserve"> </w:t>
      </w:r>
      <w:r>
        <w:rPr>
          <w:rFonts w:eastAsia="Malgun Gothic"/>
          <w:b/>
          <w:bCs/>
          <w:lang w:eastAsia="ko-KR"/>
        </w:rPr>
        <w:t>CLI-RSSI measurement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560A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38EE2B1B">
            <w:pPr>
              <w:keepNext/>
              <w:keepLines/>
              <w:spacing w:before="120" w:after="180"/>
              <w:ind w:left="1418" w:hanging="1418"/>
              <w:outlineLvl w:val="3"/>
              <w:rPr>
                <w:rFonts w:ascii="Arial" w:hAnsi="Arial" w:eastAsia="宋体"/>
                <w:sz w:val="24"/>
                <w:lang w:val="en-US" w:eastAsia="ja-JP"/>
              </w:rPr>
            </w:pPr>
            <w:bookmarkStart w:id="1" w:name="_Toc202190767"/>
            <w:r>
              <w:rPr>
                <w:rFonts w:ascii="Arial" w:hAnsi="Arial" w:eastAsia="宋体"/>
                <w:sz w:val="24"/>
                <w:lang w:val="en-US" w:eastAsia="ja-JP"/>
              </w:rPr>
              <w:t>5.2.2.7</w:t>
            </w:r>
            <w:r>
              <w:rPr>
                <w:rFonts w:ascii="Arial" w:hAnsi="Arial" w:eastAsia="宋体"/>
                <w:sz w:val="24"/>
                <w:lang w:val="en-US" w:eastAsia="ja-JP"/>
              </w:rPr>
              <w:tab/>
            </w:r>
            <w:r>
              <w:rPr>
                <w:rFonts w:ascii="Arial" w:hAnsi="Arial" w:eastAsia="宋体"/>
                <w:sz w:val="24"/>
                <w:lang w:val="en-US" w:eastAsia="ja-JP"/>
              </w:rPr>
              <w:t>CLI-RSSI measurement resource</w:t>
            </w:r>
            <w:bookmarkEnd w:id="1"/>
          </w:p>
          <w:p w14:paraId="23F86AA6">
            <w:pPr>
              <w:overflowPunct/>
              <w:adjustRightInd/>
              <w:jc w:val="center"/>
              <w:rPr>
                <w:rFonts w:ascii="Arial" w:hAnsi="Arial" w:eastAsia="宋体"/>
                <w:sz w:val="24"/>
                <w:lang w:val="en-US" w:eastAsia="ja-JP"/>
              </w:rPr>
            </w:pPr>
            <w:r>
              <w:rPr>
                <w:rFonts w:ascii="New York" w:hAnsi="New York"/>
                <w:highlight w:val="yellow"/>
              </w:rPr>
              <w:t>&lt; Unchanged parts are omitted &gt;</w:t>
            </w:r>
          </w:p>
          <w:p w14:paraId="0C2032DB">
            <w:pPr>
              <w:rPr>
                <w:rFonts w:ascii="New York" w:hAnsi="New York" w:eastAsia="MS Mincho"/>
              </w:rPr>
            </w:pPr>
            <w:r>
              <w:rPr>
                <w:rFonts w:ascii="New York" w:hAnsi="New York" w:eastAsia="MS Mincho"/>
                <w:strike/>
                <w:color w:val="FF0000"/>
              </w:rPr>
              <w:t>[</w:t>
            </w:r>
            <w:r>
              <w:rPr>
                <w:rFonts w:ascii="New York" w:hAnsi="New York" w:eastAsia="MS Mincho"/>
              </w:rPr>
              <w:t xml:space="preserve">The bandwidth and initial common resource block (CRB) index of a CLI-RSSI resource within a BWP, as defined in Clause 7.4.1.5 of [4, TS 38.211], are determined based on the higher layer parameters </w:t>
            </w:r>
            <w:r>
              <w:rPr>
                <w:rFonts w:ascii="New York" w:hAnsi="New York" w:eastAsia="MS Mincho"/>
                <w:i/>
              </w:rPr>
              <w:t>nrofRBs</w:t>
            </w:r>
            <w:r>
              <w:rPr>
                <w:rFonts w:ascii="New York" w:hAnsi="New York" w:eastAsia="MS Mincho"/>
              </w:rPr>
              <w:t xml:space="preserve"> and </w:t>
            </w:r>
            <w:r>
              <w:rPr>
                <w:rFonts w:ascii="New York" w:hAnsi="New York" w:eastAsia="MS Mincho"/>
                <w:i/>
              </w:rPr>
              <w:t>startingRB</w:t>
            </w:r>
            <w:r>
              <w:rPr>
                <w:rFonts w:ascii="New York" w:hAnsi="New York" w:eastAsia="MS Mincho"/>
              </w:rPr>
              <w:t xml:space="preserve">, respectively. </w:t>
            </w:r>
            <w:r>
              <w:rPr>
                <w:rFonts w:ascii="New York" w:hAnsi="New York" w:eastAsia="MS Mincho"/>
                <w:strike/>
                <w:color w:val="FF0000"/>
              </w:rPr>
              <w:t xml:space="preserve">Both </w:t>
            </w:r>
            <w:r>
              <w:rPr>
                <w:rFonts w:ascii="New York" w:hAnsi="New York" w:eastAsia="MS Mincho"/>
                <w:i/>
              </w:rPr>
              <w:t>nrofRBs</w:t>
            </w:r>
            <w:r>
              <w:rPr>
                <w:rFonts w:ascii="New York" w:hAnsi="New York" w:eastAsia="MS Mincho"/>
              </w:rPr>
              <w:t xml:space="preserve"> </w:t>
            </w:r>
            <w:r>
              <w:rPr>
                <w:rFonts w:ascii="New York" w:hAnsi="New York" w:eastAsia="MS Mincho"/>
                <w:strike/>
                <w:color w:val="FF0000"/>
              </w:rPr>
              <w:t xml:space="preserve">and </w:t>
            </w:r>
            <w:r>
              <w:rPr>
                <w:rFonts w:ascii="New York" w:hAnsi="New York" w:eastAsia="MS Mincho"/>
                <w:i/>
                <w:strike/>
                <w:color w:val="FF0000"/>
              </w:rPr>
              <w:t>startingRB</w:t>
            </w:r>
            <w:r>
              <w:rPr>
                <w:rFonts w:ascii="New York" w:hAnsi="New York" w:eastAsia="MS Mincho"/>
                <w:strike/>
                <w:color w:val="FF0000"/>
              </w:rPr>
              <w:t xml:space="preserve"> are</w:t>
            </w:r>
            <w:r>
              <w:rPr>
                <w:rFonts w:ascii="New York" w:hAnsi="New York" w:eastAsia="MS Mincho"/>
              </w:rPr>
              <w:t xml:space="preserve"> </w:t>
            </w:r>
            <w:r>
              <w:rPr>
                <w:rFonts w:hint="eastAsia" w:ascii="New York" w:hAnsi="New York" w:eastAsia="宋体"/>
                <w:color w:val="FF0000"/>
                <w:u w:val="single"/>
                <w:lang w:val="en-US" w:eastAsia="zh-CN"/>
              </w:rPr>
              <w:t>is</w:t>
            </w:r>
            <w:r>
              <w:rPr>
                <w:rFonts w:hint="eastAsia" w:ascii="New York" w:hAnsi="New York" w:eastAsia="宋体"/>
                <w:lang w:val="en-US" w:eastAsia="zh-CN"/>
              </w:rPr>
              <w:t xml:space="preserve"> </w:t>
            </w:r>
            <w:r>
              <w:rPr>
                <w:rFonts w:ascii="New York" w:hAnsi="New York" w:eastAsia="MS Mincho"/>
              </w:rPr>
              <w:t xml:space="preserve">configured as integer multiples of </w:t>
            </w:r>
            <w:r>
              <w:rPr>
                <w:rFonts w:ascii="New York" w:hAnsi="New York" w:eastAsia="MS Mincho"/>
                <w:strike/>
                <w:color w:val="FF0000"/>
              </w:rPr>
              <w:t>[</w:t>
            </w:r>
            <w:r>
              <w:rPr>
                <w:rFonts w:ascii="New York" w:hAnsi="New York" w:eastAsia="MS Mincho"/>
              </w:rPr>
              <w:t>4</w:t>
            </w:r>
            <w:r>
              <w:rPr>
                <w:rFonts w:ascii="New York" w:hAnsi="New York" w:eastAsia="MS Mincho"/>
                <w:strike/>
                <w:color w:val="FF0000"/>
              </w:rPr>
              <w:t xml:space="preserve">] </w:t>
            </w:r>
            <w:r>
              <w:rPr>
                <w:rFonts w:ascii="New York" w:hAnsi="New York" w:eastAsia="MS Mincho"/>
              </w:rPr>
              <w:t xml:space="preserve">RBs, and the reference point for </w:t>
            </w:r>
            <w:r>
              <w:rPr>
                <w:rFonts w:ascii="New York" w:hAnsi="New York" w:eastAsia="MS Mincho"/>
                <w:i/>
              </w:rPr>
              <w:t>startingRB</w:t>
            </w:r>
            <w:r>
              <w:rPr>
                <w:rFonts w:ascii="New York" w:hAnsi="New York" w:eastAsia="MS Mincho"/>
              </w:rPr>
              <w:t xml:space="preserve"> is CRB 0 on the common resource block grid. If </w:t>
            </w:r>
            <m:oMath>
              <m:r>
                <m:rPr/>
                <w:rPr>
                  <w:rFonts w:ascii="Cambria Math" w:hAnsi="Cambria Math" w:eastAsia="MS Mincho"/>
                  <w:lang w:val="fi-FI"/>
                </w:rPr>
                <m:t>startingRB</m:t>
              </m:r>
              <m:r>
                <m:rPr/>
                <w:rPr>
                  <w:rFonts w:ascii="Cambria Math" w:hAnsi="Cambria Math" w:eastAsia="MS Mincho"/>
                </w:rPr>
                <m:t>&lt;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oMath>
            <w:r>
              <w:rPr>
                <w:rFonts w:ascii="New York" w:hAnsi="New York" w:eastAsia="MS Mincho"/>
              </w:rPr>
              <w:t xml:space="preserve"> the UE shall assume that the initial CRB index of the CLI-RSSI resource is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oMath>
            <w:r>
              <w:rPr>
                <w:rFonts w:ascii="New York" w:hAnsi="New York" w:eastAsia="MS Mincho"/>
              </w:rPr>
              <w:t xml:space="preserve">, otherwise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r>
                <m:rPr/>
                <w:rPr>
                  <w:rFonts w:ascii="Cambria Math" w:hAnsi="Cambria Math" w:eastAsia="MS Mincho"/>
                  <w:lang w:val="fi-FI"/>
                </w:rPr>
                <m:t>startingRB</m:t>
              </m:r>
            </m:oMath>
            <w:r>
              <w:rPr>
                <w:rFonts w:ascii="New York" w:hAnsi="New York" w:eastAsia="MS Mincho"/>
              </w:rPr>
              <w:t xml:space="preserve">. If </w:t>
            </w:r>
            <m:oMath>
              <m:r>
                <m:rPr/>
                <w:rPr>
                  <w:rFonts w:ascii="Cambria Math" w:hAnsi="Cambria Math" w:eastAsia="MS Mincho"/>
                  <w:lang w:val="fi-FI"/>
                </w:rPr>
                <m:t>nrofRBs</m:t>
              </m:r>
              <m:r>
                <m:rPr/>
                <w:rPr>
                  <w:rFonts w:ascii="Cambria Math" w:hAnsi="Cambria Math" w:eastAsia="MS Mincho"/>
                </w:rPr>
                <m:t>&gt;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the UE shall assume that the bandwidth of the CLI-RSSI resource is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otherwise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r>
                <m:rPr/>
                <w:rPr>
                  <w:rFonts w:ascii="Cambria Math" w:hAnsi="Cambria Math" w:eastAsia="MS Mincho"/>
                  <w:lang w:val="fi-FI"/>
                </w:rPr>
                <m:t>nrofRBs</m:t>
              </m:r>
            </m:oMath>
            <w:r>
              <w:rPr>
                <w:rFonts w:ascii="New York" w:hAnsi="New York" w:eastAsia="MS Mincho"/>
              </w:rPr>
              <w:t>.</w:t>
            </w:r>
            <w:r>
              <w:rPr>
                <w:rFonts w:ascii="New York" w:hAnsi="New York" w:eastAsia="MS Mincho"/>
                <w:strike/>
                <w:color w:val="FF0000"/>
              </w:rPr>
              <w:t>]</w:t>
            </w:r>
          </w:p>
          <w:p w14:paraId="4A4BB926">
            <w:pPr>
              <w:overflowPunct/>
              <w:adjustRightInd/>
              <w:jc w:val="center"/>
              <w:rPr>
                <w:rFonts w:ascii="New York" w:hAnsi="New York" w:eastAsia="MS Mincho"/>
                <w:lang w:val="en-US" w:eastAsia="zh-CN"/>
              </w:rPr>
            </w:pPr>
            <w:r>
              <w:rPr>
                <w:rFonts w:ascii="New York" w:hAnsi="New York"/>
                <w:highlight w:val="yellow"/>
              </w:rPr>
              <w:t>&lt; Unchanged parts are omitted &gt;</w:t>
            </w:r>
          </w:p>
        </w:tc>
      </w:tr>
    </w:tbl>
    <w:p w14:paraId="7753772D">
      <w:pPr>
        <w:spacing w:before="0" w:after="0"/>
        <w:rPr>
          <w:rFonts w:eastAsiaTheme="minorEastAsia"/>
          <w:b/>
          <w:bCs/>
          <w:u w:val="single"/>
          <w:lang w:val="en-US" w:eastAsia="zh-CN"/>
        </w:rPr>
      </w:pPr>
    </w:p>
    <w:p w14:paraId="580FFA26">
      <w:pPr>
        <w:spacing w:before="0" w:after="0"/>
        <w:rPr>
          <w:rFonts w:eastAsiaTheme="minorEastAsia"/>
          <w:lang w:val="en-US" w:eastAsia="zh-CN"/>
        </w:rPr>
      </w:pPr>
      <w:r>
        <w:rPr>
          <w:rFonts w:hint="eastAsia" w:eastAsiaTheme="minorEastAsia"/>
          <w:lang w:val="en-US" w:eastAsia="zh-CN"/>
        </w:rPr>
        <w:t xml:space="preserve">Given above proposal has RAN2 impacts on the ongoing running CR on TS 38.331, RAN1 should update corresponding RRC parameter in RAN1 and include in the next LS to RAN2 after RAN1#122.  Please note that above definition is not well captured by RAN2 yet. </w:t>
      </w:r>
    </w:p>
    <w:p w14:paraId="77FC66EF">
      <w:pPr>
        <w:spacing w:before="180"/>
        <w:rPr>
          <w:rFonts w:eastAsiaTheme="minorEastAsia"/>
          <w:b/>
          <w:bCs/>
          <w:lang w:val="en-US" w:eastAsia="zh-CN"/>
        </w:rPr>
      </w:pPr>
      <w:r>
        <w:rPr>
          <w:rFonts w:hint="eastAsia" w:eastAsia="宋体"/>
          <w:b/>
          <w:bCs/>
          <w:lang w:val="en-US" w:eastAsia="zh-CN"/>
        </w:rPr>
        <w:t xml:space="preserve">Proposal 2: Update the description and value range for RRC parameter </w:t>
      </w:r>
      <w:r>
        <w:rPr>
          <w:rFonts w:eastAsia="MS Mincho"/>
          <w:b/>
          <w:bCs/>
          <w:i/>
        </w:rPr>
        <w:t>nrofRBs</w:t>
      </w:r>
      <w:r>
        <w:rPr>
          <w:rFonts w:hint="eastAsia" w:eastAsia="宋体"/>
          <w:b/>
          <w:bCs/>
          <w:i/>
          <w:lang w:val="en-US" w:eastAsia="zh-CN"/>
        </w:rPr>
        <w:t>,</w:t>
      </w:r>
      <w:r>
        <w:rPr>
          <w:rFonts w:eastAsia="MS Mincho"/>
          <w:b/>
          <w:bCs/>
        </w:rPr>
        <w:t xml:space="preserve"> </w:t>
      </w:r>
      <w:r>
        <w:rPr>
          <w:rFonts w:hint="eastAsia" w:eastAsia="宋体"/>
          <w:b/>
          <w:bCs/>
          <w:lang w:val="en-US" w:eastAsia="zh-CN"/>
        </w:rPr>
        <w:t xml:space="preserve">and update the description of </w:t>
      </w:r>
      <w:r>
        <w:rPr>
          <w:rFonts w:hint="eastAsia" w:eastAsia="宋体"/>
          <w:b/>
          <w:bCs/>
          <w:i/>
          <w:iCs/>
          <w:lang w:val="en-US" w:eastAsia="zh-CN"/>
        </w:rPr>
        <w:t>startPRB</w:t>
      </w:r>
      <w:r>
        <w:rPr>
          <w:rFonts w:eastAsia="宋体"/>
          <w:b/>
          <w:bCs/>
          <w:lang w:val="en-US" w:eastAsia="zh-CN"/>
        </w:rPr>
        <w:t xml:space="preserve"> </w:t>
      </w:r>
      <w:r>
        <w:rPr>
          <w:rFonts w:hint="eastAsia" w:eastAsia="宋体"/>
          <w:b/>
          <w:bCs/>
          <w:lang w:val="en-US" w:eastAsia="zh-CN"/>
        </w:rPr>
        <w:t xml:space="preserve">in </w:t>
      </w:r>
      <w:r>
        <w:rPr>
          <w:rFonts w:cs="Times"/>
          <w:b/>
          <w:bCs/>
          <w:i/>
          <w:kern w:val="2"/>
          <w:lang w:val="en-US" w:eastAsia="zh-CN"/>
        </w:rPr>
        <w:t>CLI-RSSI-MeasurementResourc</w:t>
      </w:r>
      <w:r>
        <w:rPr>
          <w:rFonts w:hint="eastAsia" w:cs="Times"/>
          <w:b/>
          <w:bCs/>
          <w:i/>
          <w:kern w:val="2"/>
          <w:lang w:val="en-US" w:eastAsia="zh-CN"/>
        </w:rPr>
        <w:t xml:space="preserve">e </w:t>
      </w:r>
      <w:r>
        <w:rPr>
          <w:rFonts w:hint="eastAsia" w:eastAsia="宋体"/>
          <w:b/>
          <w:bCs/>
          <w:lang w:val="en-US" w:eastAsia="zh-CN"/>
        </w:rPr>
        <w:t xml:space="preserve">based on the respective RRC parameters defined in </w:t>
      </w:r>
      <w:r>
        <w:rPr>
          <w:rFonts w:hint="eastAsia" w:eastAsia="等线"/>
          <w:b/>
          <w:bCs/>
          <w:i/>
          <w:lang w:val="en-US" w:eastAsia="zh-CN"/>
        </w:rPr>
        <w:t>RSSI</w:t>
      </w:r>
      <w:r>
        <w:rPr>
          <w:rFonts w:eastAsia="等线"/>
          <w:b/>
          <w:bCs/>
          <w:i/>
        </w:rPr>
        <w:t>-ResourceConfigCLI</w:t>
      </w:r>
      <w:r>
        <w:rPr>
          <w:rFonts w:eastAsia="等线"/>
          <w:b/>
          <w:bCs/>
        </w:rPr>
        <w:t xml:space="preserve"> defined </w:t>
      </w:r>
      <w:r>
        <w:rPr>
          <w:rFonts w:eastAsia="Malgun Gothic"/>
          <w:b/>
          <w:bCs/>
          <w:lang w:eastAsia="ko-KR"/>
        </w:rPr>
        <w:t xml:space="preserve">in </w:t>
      </w:r>
      <w:r>
        <w:rPr>
          <w:b/>
          <w:bCs/>
          <w:i/>
          <w:iCs/>
        </w:rPr>
        <w:t>MeasObjectCLI</w:t>
      </w:r>
      <w:r>
        <w:rPr>
          <w:rFonts w:hint="eastAsia" w:eastAsia="宋体"/>
          <w:b/>
          <w:bCs/>
          <w:i/>
          <w:iCs/>
          <w:lang w:val="en-US" w:eastAsia="zh-CN"/>
        </w:rPr>
        <w:t xml:space="preserve"> </w:t>
      </w:r>
      <w:r>
        <w:rPr>
          <w:b/>
          <w:bCs/>
          <w:iCs/>
        </w:rPr>
        <w:t xml:space="preserve">for </w:t>
      </w:r>
      <w:r>
        <w:rPr>
          <w:rFonts w:eastAsia="等线"/>
          <w:b/>
          <w:bCs/>
        </w:rPr>
        <w:t>L3 based</w:t>
      </w:r>
      <w:r>
        <w:rPr>
          <w:b/>
          <w:bCs/>
        </w:rPr>
        <w:t xml:space="preserve"> </w:t>
      </w:r>
      <w:r>
        <w:rPr>
          <w:rFonts w:eastAsia="Malgun Gothic"/>
          <w:b/>
          <w:bCs/>
          <w:lang w:eastAsia="ko-KR"/>
        </w:rPr>
        <w:t>CLI-RSSI measurement</w:t>
      </w:r>
      <w:r>
        <w:rPr>
          <w:rFonts w:hint="eastAsia" w:eastAsia="宋体"/>
          <w:b/>
          <w:bCs/>
          <w:lang w:val="en-US" w:eastAsia="zh-CN"/>
        </w:rPr>
        <w:t xml:space="preserve">. </w:t>
      </w:r>
    </w:p>
    <w:p w14:paraId="2905C494">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5D532F04">
      <w:pPr>
        <w:pStyle w:val="129"/>
        <w:rPr>
          <w:sz w:val="21"/>
          <w:szCs w:val="21"/>
          <w:lang w:eastAsia="zh-CN"/>
        </w:rPr>
      </w:pPr>
      <w:r>
        <w:rPr>
          <w:sz w:val="21"/>
          <w:szCs w:val="21"/>
          <w:lang w:val="en-GB" w:eastAsia="zh-CN"/>
        </w:rPr>
        <w:t xml:space="preserve">In this contribution, we </w:t>
      </w:r>
      <w:r>
        <w:rPr>
          <w:rFonts w:hint="eastAsia"/>
          <w:sz w:val="21"/>
          <w:szCs w:val="21"/>
          <w:lang w:eastAsia="zh-CN"/>
        </w:rPr>
        <w:t xml:space="preserve">have the following proposals. </w:t>
      </w:r>
    </w:p>
    <w:p w14:paraId="5B3F90B5">
      <w:pPr>
        <w:spacing w:before="180"/>
        <w:rPr>
          <w:rFonts w:eastAsia="宋体"/>
          <w:b/>
          <w:bCs/>
          <w:lang w:val="en-US" w:eastAsia="zh-CN"/>
        </w:rPr>
      </w:pPr>
      <w:r>
        <w:rPr>
          <w:rFonts w:hint="eastAsia" w:eastAsia="宋体"/>
          <w:b/>
          <w:bCs/>
          <w:lang w:val="en-US" w:eastAsia="zh-CN"/>
        </w:rPr>
        <w:t xml:space="preserve">Proposal 1: Adopt the following TP on </w:t>
      </w:r>
      <w:r>
        <w:rPr>
          <w:rFonts w:hint="eastAsia" w:eastAsiaTheme="minorEastAsia"/>
          <w:b/>
          <w:bCs/>
          <w:lang w:val="en-US" w:eastAsia="zh-CN"/>
        </w:rPr>
        <w:t xml:space="preserve">L1 </w:t>
      </w:r>
      <w:r>
        <w:rPr>
          <w:rFonts w:eastAsia="Malgun Gothic"/>
          <w:b/>
          <w:bCs/>
          <w:lang w:eastAsia="ko-KR"/>
        </w:rPr>
        <w:t>CLI-RSSI measurement</w:t>
      </w:r>
      <w:r>
        <w:rPr>
          <w:rFonts w:hint="eastAsia" w:eastAsia="宋体"/>
          <w:b/>
          <w:bCs/>
          <w:lang w:val="en-US" w:eastAsia="zh-CN"/>
        </w:rPr>
        <w:t xml:space="preserve"> resource in Clause 5.2.2.7 of TS 38.214. </w:t>
      </w:r>
    </w:p>
    <w:p w14:paraId="309F4AF1">
      <w:pPr>
        <w:numPr>
          <w:ilvl w:val="0"/>
          <w:numId w:val="11"/>
        </w:numPr>
        <w:spacing w:before="120" w:beforeLines="50" w:after="120" w:afterLines="50" w:line="240" w:lineRule="auto"/>
        <w:ind w:left="726" w:hanging="363"/>
        <w:jc w:val="left"/>
        <w:rPr>
          <w:rFonts w:eastAsia="宋体" w:cs="Times"/>
          <w:b/>
          <w:bCs/>
          <w:iCs/>
          <w:kern w:val="2"/>
          <w:lang w:val="en-US" w:eastAsia="zh-CN"/>
        </w:rPr>
      </w:pPr>
      <w:r>
        <w:rPr>
          <w:rFonts w:hint="eastAsia" w:eastAsia="宋体" w:cs="Times"/>
          <w:b/>
          <w:bCs/>
          <w:iCs/>
          <w:kern w:val="2"/>
          <w:lang w:val="en-US" w:eastAsia="zh-CN"/>
        </w:rPr>
        <w:t>Reason</w:t>
      </w:r>
      <w:r>
        <w:rPr>
          <w:rFonts w:eastAsia="宋体" w:cs="Times"/>
          <w:b/>
          <w:bCs/>
          <w:iCs/>
          <w:kern w:val="2"/>
          <w:lang w:val="en-US" w:eastAsia="zh-CN"/>
        </w:rPr>
        <w:t xml:space="preserve"> for change</w:t>
      </w:r>
      <w:r>
        <w:rPr>
          <w:rFonts w:hint="eastAsia" w:eastAsia="宋体" w:cs="Times"/>
          <w:b/>
          <w:bCs/>
          <w:iCs/>
          <w:kern w:val="2"/>
          <w:lang w:val="en-US" w:eastAsia="zh-CN"/>
        </w:rPr>
        <w:t xml:space="preserve">: Follow RAN1 agreement to define </w:t>
      </w:r>
      <w:r>
        <w:rPr>
          <w:rFonts w:hint="eastAsia" w:eastAsiaTheme="minorEastAsia"/>
          <w:b/>
          <w:bCs/>
          <w:lang w:val="en-US" w:eastAsia="zh-CN"/>
        </w:rPr>
        <w:t xml:space="preserve">L1 </w:t>
      </w:r>
      <w:r>
        <w:rPr>
          <w:rFonts w:eastAsia="Malgun Gothic"/>
          <w:b/>
          <w:bCs/>
          <w:lang w:eastAsia="ko-KR"/>
        </w:rPr>
        <w:t>CLI-RSSI measurement</w:t>
      </w:r>
      <w:r>
        <w:rPr>
          <w:rFonts w:hint="eastAsia" w:eastAsia="宋体"/>
          <w:b/>
          <w:bCs/>
          <w:lang w:val="en-US" w:eastAsia="zh-CN"/>
        </w:rPr>
        <w:t xml:space="preserve"> resource based on </w:t>
      </w:r>
      <w:r>
        <w:rPr>
          <w:rFonts w:hint="eastAsia" w:eastAsia="等线"/>
          <w:b/>
          <w:bCs/>
          <w:i/>
          <w:lang w:val="en-US" w:eastAsia="zh-CN"/>
        </w:rPr>
        <w:t>RSSI</w:t>
      </w:r>
      <w:r>
        <w:rPr>
          <w:rFonts w:eastAsia="等线"/>
          <w:b/>
          <w:bCs/>
          <w:i/>
        </w:rPr>
        <w:t>-ResourceConfigCLI</w:t>
      </w:r>
      <w:r>
        <w:rPr>
          <w:rFonts w:eastAsia="等线"/>
          <w:b/>
          <w:bCs/>
        </w:rPr>
        <w:t xml:space="preserve"> defined </w:t>
      </w:r>
      <w:r>
        <w:rPr>
          <w:rFonts w:eastAsia="Malgun Gothic"/>
          <w:b/>
          <w:bCs/>
          <w:lang w:eastAsia="ko-KR"/>
        </w:rPr>
        <w:t xml:space="preserve">in </w:t>
      </w:r>
      <w:r>
        <w:rPr>
          <w:b/>
          <w:bCs/>
          <w:i/>
          <w:iCs/>
        </w:rPr>
        <w:t>MeasObjectCLI</w:t>
      </w:r>
      <w:r>
        <w:rPr>
          <w:rFonts w:hint="eastAsia" w:eastAsia="宋体"/>
          <w:b/>
          <w:bCs/>
          <w:i/>
          <w:iCs/>
          <w:lang w:val="en-US" w:eastAsia="zh-CN"/>
        </w:rPr>
        <w:t xml:space="preserve"> </w:t>
      </w:r>
      <w:r>
        <w:rPr>
          <w:b/>
          <w:bCs/>
          <w:iCs/>
        </w:rPr>
        <w:t xml:space="preserve">for </w:t>
      </w:r>
      <w:r>
        <w:rPr>
          <w:rFonts w:eastAsia="等线"/>
          <w:b/>
          <w:bCs/>
        </w:rPr>
        <w:t>L3 based</w:t>
      </w:r>
      <w:r>
        <w:rPr>
          <w:b/>
          <w:bCs/>
        </w:rPr>
        <w:t xml:space="preserve"> </w:t>
      </w:r>
      <w:r>
        <w:rPr>
          <w:rFonts w:eastAsia="Malgun Gothic"/>
          <w:b/>
          <w:bCs/>
          <w:lang w:eastAsia="ko-KR"/>
        </w:rPr>
        <w:t>CLI-RSSI measurement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0F5F6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6A0ADB8F">
            <w:pPr>
              <w:keepNext/>
              <w:keepLines/>
              <w:spacing w:before="120" w:after="180"/>
              <w:ind w:left="1418" w:hanging="1418"/>
              <w:outlineLvl w:val="3"/>
              <w:rPr>
                <w:rFonts w:ascii="Arial" w:hAnsi="Arial" w:eastAsia="宋体"/>
                <w:sz w:val="24"/>
                <w:lang w:val="en-US" w:eastAsia="ja-JP"/>
              </w:rPr>
            </w:pPr>
            <w:r>
              <w:rPr>
                <w:rFonts w:ascii="Arial" w:hAnsi="Arial" w:eastAsia="宋体"/>
                <w:sz w:val="24"/>
                <w:lang w:val="en-US" w:eastAsia="ja-JP"/>
              </w:rPr>
              <w:t>5.2.2.7</w:t>
            </w:r>
            <w:r>
              <w:rPr>
                <w:rFonts w:ascii="Arial" w:hAnsi="Arial" w:eastAsia="宋体"/>
                <w:sz w:val="24"/>
                <w:lang w:val="en-US" w:eastAsia="ja-JP"/>
              </w:rPr>
              <w:tab/>
            </w:r>
            <w:r>
              <w:rPr>
                <w:rFonts w:ascii="Arial" w:hAnsi="Arial" w:eastAsia="宋体"/>
                <w:sz w:val="24"/>
                <w:lang w:val="en-US" w:eastAsia="ja-JP"/>
              </w:rPr>
              <w:t>CLI-RSSI measurement resource</w:t>
            </w:r>
          </w:p>
          <w:p w14:paraId="3D95FF40">
            <w:pPr>
              <w:overflowPunct/>
              <w:adjustRightInd/>
              <w:jc w:val="center"/>
              <w:rPr>
                <w:rFonts w:ascii="Arial" w:hAnsi="Arial" w:eastAsia="宋体"/>
                <w:sz w:val="24"/>
                <w:lang w:val="en-US" w:eastAsia="ja-JP"/>
              </w:rPr>
            </w:pPr>
            <w:r>
              <w:rPr>
                <w:rFonts w:ascii="New York" w:hAnsi="New York"/>
                <w:highlight w:val="yellow"/>
              </w:rPr>
              <w:t>&lt; Unchanged parts are omitted &gt;</w:t>
            </w:r>
          </w:p>
          <w:p w14:paraId="3E6E0F38">
            <w:pPr>
              <w:rPr>
                <w:rFonts w:ascii="New York" w:hAnsi="New York" w:eastAsia="MS Mincho"/>
              </w:rPr>
            </w:pPr>
            <w:r>
              <w:rPr>
                <w:rFonts w:ascii="New York" w:hAnsi="New York" w:eastAsia="MS Mincho"/>
                <w:strike/>
                <w:color w:val="FF0000"/>
              </w:rPr>
              <w:t>[</w:t>
            </w:r>
            <w:r>
              <w:rPr>
                <w:rFonts w:ascii="New York" w:hAnsi="New York" w:eastAsia="MS Mincho"/>
              </w:rPr>
              <w:t xml:space="preserve">The bandwidth and initial common resource block (CRB) index of a CLI-RSSI resource within a BWP, as defined in Clause 7.4.1.5 of [4, TS 38.211], are determined based on the higher layer parameters </w:t>
            </w:r>
            <w:r>
              <w:rPr>
                <w:rFonts w:ascii="New York" w:hAnsi="New York" w:eastAsia="MS Mincho"/>
                <w:i/>
              </w:rPr>
              <w:t>nrofRBs</w:t>
            </w:r>
            <w:r>
              <w:rPr>
                <w:rFonts w:ascii="New York" w:hAnsi="New York" w:eastAsia="MS Mincho"/>
              </w:rPr>
              <w:t xml:space="preserve"> and </w:t>
            </w:r>
            <w:r>
              <w:rPr>
                <w:rFonts w:ascii="New York" w:hAnsi="New York" w:eastAsia="MS Mincho"/>
                <w:i/>
              </w:rPr>
              <w:t>startingRB</w:t>
            </w:r>
            <w:r>
              <w:rPr>
                <w:rFonts w:ascii="New York" w:hAnsi="New York" w:eastAsia="MS Mincho"/>
              </w:rPr>
              <w:t xml:space="preserve">, respectively. </w:t>
            </w:r>
            <w:r>
              <w:rPr>
                <w:rFonts w:ascii="New York" w:hAnsi="New York" w:eastAsia="MS Mincho"/>
                <w:strike/>
                <w:color w:val="FF0000"/>
              </w:rPr>
              <w:t xml:space="preserve">Both </w:t>
            </w:r>
            <w:r>
              <w:rPr>
                <w:rFonts w:ascii="New York" w:hAnsi="New York" w:eastAsia="MS Mincho"/>
                <w:i/>
              </w:rPr>
              <w:t>nrofRBs</w:t>
            </w:r>
            <w:r>
              <w:rPr>
                <w:rFonts w:ascii="New York" w:hAnsi="New York" w:eastAsia="MS Mincho"/>
              </w:rPr>
              <w:t xml:space="preserve"> </w:t>
            </w:r>
            <w:r>
              <w:rPr>
                <w:rFonts w:ascii="New York" w:hAnsi="New York" w:eastAsia="MS Mincho"/>
                <w:strike/>
                <w:color w:val="FF0000"/>
              </w:rPr>
              <w:t xml:space="preserve">and </w:t>
            </w:r>
            <w:r>
              <w:rPr>
                <w:rFonts w:ascii="New York" w:hAnsi="New York" w:eastAsia="MS Mincho"/>
                <w:i/>
                <w:strike/>
                <w:color w:val="FF0000"/>
              </w:rPr>
              <w:t>startingRB</w:t>
            </w:r>
            <w:r>
              <w:rPr>
                <w:rFonts w:ascii="New York" w:hAnsi="New York" w:eastAsia="MS Mincho"/>
                <w:strike/>
                <w:color w:val="FF0000"/>
              </w:rPr>
              <w:t xml:space="preserve"> are</w:t>
            </w:r>
            <w:r>
              <w:rPr>
                <w:rFonts w:ascii="New York" w:hAnsi="New York" w:eastAsia="MS Mincho"/>
              </w:rPr>
              <w:t xml:space="preserve"> </w:t>
            </w:r>
            <w:r>
              <w:rPr>
                <w:rFonts w:hint="eastAsia" w:ascii="New York" w:hAnsi="New York" w:eastAsia="宋体"/>
                <w:color w:val="FF0000"/>
                <w:u w:val="single"/>
                <w:lang w:val="en-US" w:eastAsia="zh-CN"/>
              </w:rPr>
              <w:t>is</w:t>
            </w:r>
            <w:r>
              <w:rPr>
                <w:rFonts w:hint="eastAsia" w:ascii="New York" w:hAnsi="New York" w:eastAsia="宋体"/>
                <w:lang w:val="en-US" w:eastAsia="zh-CN"/>
              </w:rPr>
              <w:t xml:space="preserve"> </w:t>
            </w:r>
            <w:r>
              <w:rPr>
                <w:rFonts w:ascii="New York" w:hAnsi="New York" w:eastAsia="MS Mincho"/>
              </w:rPr>
              <w:t xml:space="preserve">configured as integer multiples of </w:t>
            </w:r>
            <w:r>
              <w:rPr>
                <w:rFonts w:ascii="New York" w:hAnsi="New York" w:eastAsia="MS Mincho"/>
                <w:strike/>
                <w:color w:val="FF0000"/>
              </w:rPr>
              <w:t>[</w:t>
            </w:r>
            <w:r>
              <w:rPr>
                <w:rFonts w:ascii="New York" w:hAnsi="New York" w:eastAsia="MS Mincho"/>
              </w:rPr>
              <w:t>4</w:t>
            </w:r>
            <w:r>
              <w:rPr>
                <w:rFonts w:ascii="New York" w:hAnsi="New York" w:eastAsia="MS Mincho"/>
                <w:strike/>
                <w:color w:val="FF0000"/>
              </w:rPr>
              <w:t xml:space="preserve">] </w:t>
            </w:r>
            <w:r>
              <w:rPr>
                <w:rFonts w:ascii="New York" w:hAnsi="New York" w:eastAsia="MS Mincho"/>
              </w:rPr>
              <w:t xml:space="preserve">RBs, and the reference point for </w:t>
            </w:r>
            <w:r>
              <w:rPr>
                <w:rFonts w:ascii="New York" w:hAnsi="New York" w:eastAsia="MS Mincho"/>
                <w:i/>
              </w:rPr>
              <w:t>startingRB</w:t>
            </w:r>
            <w:r>
              <w:rPr>
                <w:rFonts w:ascii="New York" w:hAnsi="New York" w:eastAsia="MS Mincho"/>
              </w:rPr>
              <w:t xml:space="preserve"> is CRB 0 on the common resource block grid. If </w:t>
            </w:r>
            <m:oMath>
              <m:r>
                <m:rPr/>
                <w:rPr>
                  <w:rFonts w:ascii="Cambria Math" w:hAnsi="Cambria Math" w:eastAsia="MS Mincho"/>
                  <w:lang w:val="fi-FI"/>
                </w:rPr>
                <m:t>startingRB</m:t>
              </m:r>
              <m:r>
                <m:rPr/>
                <w:rPr>
                  <w:rFonts w:ascii="Cambria Math" w:hAnsi="Cambria Math" w:eastAsia="MS Mincho"/>
                </w:rPr>
                <m:t>&lt;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oMath>
            <w:r>
              <w:rPr>
                <w:rFonts w:ascii="New York" w:hAnsi="New York" w:eastAsia="MS Mincho"/>
              </w:rPr>
              <w:t xml:space="preserve"> the UE shall assume that the initial CRB index of the CLI-RSSI resource is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oMath>
            <w:r>
              <w:rPr>
                <w:rFonts w:ascii="New York" w:hAnsi="New York" w:eastAsia="MS Mincho"/>
              </w:rPr>
              <w:t xml:space="preserve">, otherwise </w:t>
            </w:r>
            <m:oMath>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r>
                <m:rPr/>
                <w:rPr>
                  <w:rFonts w:ascii="Cambria Math" w:hAnsi="Cambria Math" w:eastAsia="MS Mincho"/>
                </w:rPr>
                <m:t>=</m:t>
              </m:r>
              <m:r>
                <m:rPr/>
                <w:rPr>
                  <w:rFonts w:ascii="Cambria Math" w:hAnsi="Cambria Math" w:eastAsia="MS Mincho"/>
                  <w:lang w:val="fi-FI"/>
                </w:rPr>
                <m:t>startingRB</m:t>
              </m:r>
            </m:oMath>
            <w:r>
              <w:rPr>
                <w:rFonts w:ascii="New York" w:hAnsi="New York" w:eastAsia="MS Mincho"/>
              </w:rPr>
              <w:t xml:space="preserve">. If </w:t>
            </w:r>
            <m:oMath>
              <m:r>
                <m:rPr/>
                <w:rPr>
                  <w:rFonts w:ascii="Cambria Math" w:hAnsi="Cambria Math" w:eastAsia="MS Mincho"/>
                  <w:lang w:val="fi-FI"/>
                </w:rPr>
                <m:t>nrofRBs</m:t>
              </m:r>
              <m:r>
                <m:rPr/>
                <w:rPr>
                  <w:rFonts w:ascii="Cambria Math" w:hAnsi="Cambria Math" w:eastAsia="MS Mincho"/>
                </w:rPr>
                <m:t>&gt;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the UE shall assume that the bandwidth of the CLI-RSSI resource is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size</m:t>
                  </m:r>
                  <m:ctrlPr>
                    <w:rPr>
                      <w:rFonts w:ascii="Cambria Math" w:hAnsi="Cambria Math" w:eastAsia="MS Mincho"/>
                      <w:i/>
                      <w:lang w:val="fi-FI"/>
                    </w:rPr>
                  </m:ctrlPr>
                </m:sup>
              </m:sSubSup>
              <m:r>
                <m:rPr/>
                <w:rPr>
                  <w:rFonts w:ascii="Cambria Math" w:hAnsi="Cambria Math" w:eastAsia="MS Mincho"/>
                </w:rPr>
                <m:t>+</m:t>
              </m:r>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BWP</m:t>
                  </m:r>
                  <m:ctrlPr>
                    <w:rPr>
                      <w:rFonts w:ascii="Cambria Math" w:hAnsi="Cambria Math" w:eastAsia="MS Mincho"/>
                      <w:i/>
                      <w:lang w:val="fi-FI"/>
                    </w:rPr>
                  </m:ctrlPr>
                </m:sub>
                <m:sup>
                  <m:r>
                    <m:rPr/>
                    <w:rPr>
                      <w:rFonts w:ascii="Cambria Math" w:hAnsi="Cambria Math" w:eastAsia="MS Mincho"/>
                      <w:lang w:val="fi-FI"/>
                    </w:rPr>
                    <m:t>start</m:t>
                  </m:r>
                  <m:ctrlPr>
                    <w:rPr>
                      <w:rFonts w:ascii="Cambria Math" w:hAnsi="Cambria Math" w:eastAsia="MS Mincho"/>
                      <w:i/>
                      <w:lang w:val="fi-FI"/>
                    </w:rPr>
                  </m:ctrlPr>
                </m:sup>
              </m:sSubSup>
              <m:r>
                <m:rPr/>
                <w:rPr>
                  <w:rFonts w:ascii="Cambria Math" w:hAnsi="Cambria Math" w:eastAsia="MS Mincho"/>
                </w:rPr>
                <m:t>−</m:t>
              </m:r>
              <m:sSub>
                <m:sSubPr>
                  <m:ctrlPr>
                    <w:rPr>
                      <w:rFonts w:ascii="Cambria Math" w:hAnsi="Cambria Math" w:eastAsia="MS Mincho"/>
                      <w:i/>
                      <w:lang w:val="fi-FI"/>
                    </w:rPr>
                  </m:ctrlPr>
                </m:sSub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initial</m:t>
                  </m:r>
                  <m:r>
                    <m:rPr/>
                    <w:rPr>
                      <w:rFonts w:ascii="Cambria Math" w:hAnsi="Cambria Math" w:eastAsia="MS Mincho"/>
                    </w:rPr>
                    <m:t xml:space="preserve"> </m:t>
                  </m:r>
                  <m:r>
                    <m:rPr/>
                    <w:rPr>
                      <w:rFonts w:ascii="Cambria Math" w:hAnsi="Cambria Math" w:eastAsia="MS Mincho"/>
                      <w:lang w:val="fi-FI"/>
                    </w:rPr>
                    <m:t>RB</m:t>
                  </m:r>
                  <m:ctrlPr>
                    <w:rPr>
                      <w:rFonts w:ascii="Cambria Math" w:hAnsi="Cambria Math" w:eastAsia="MS Mincho"/>
                      <w:i/>
                      <w:lang w:val="fi-FI"/>
                    </w:rPr>
                  </m:ctrlPr>
                </m:sub>
              </m:sSub>
            </m:oMath>
            <w:r>
              <w:rPr>
                <w:rFonts w:ascii="New York" w:hAnsi="New York" w:eastAsia="MS Mincho"/>
              </w:rPr>
              <w:t xml:space="preserve">, otherwise </w:t>
            </w:r>
            <m:oMath>
              <m:sSubSup>
                <m:sSubSupPr>
                  <m:ctrlPr>
                    <w:rPr>
                      <w:rFonts w:ascii="Cambria Math" w:hAnsi="Cambria Math" w:eastAsia="MS Mincho"/>
                      <w:i/>
                      <w:lang w:val="fi-FI"/>
                    </w:rPr>
                  </m:ctrlPr>
                </m:sSubSupPr>
                <m:e>
                  <m:r>
                    <m:rPr/>
                    <w:rPr>
                      <w:rFonts w:ascii="Cambria Math" w:hAnsi="Cambria Math" w:eastAsia="MS Mincho"/>
                      <w:lang w:val="fi-FI"/>
                    </w:rPr>
                    <m:t>N</m:t>
                  </m:r>
                  <m:ctrlPr>
                    <w:rPr>
                      <w:rFonts w:ascii="Cambria Math" w:hAnsi="Cambria Math" w:eastAsia="MS Mincho"/>
                      <w:i/>
                      <w:lang w:val="fi-FI"/>
                    </w:rPr>
                  </m:ctrlPr>
                </m:e>
                <m:sub>
                  <m:r>
                    <m:rPr/>
                    <w:rPr>
                      <w:rFonts w:ascii="Cambria Math" w:hAnsi="Cambria Math" w:eastAsia="MS Mincho"/>
                      <w:lang w:val="fi-FI"/>
                    </w:rPr>
                    <m:t>CLI</m:t>
                  </m:r>
                  <m:r>
                    <m:rPr/>
                    <w:rPr>
                      <w:rFonts w:ascii="Cambria Math" w:hAnsi="Cambria Math" w:eastAsia="MS Mincho"/>
                    </w:rPr>
                    <m:t>−</m:t>
                  </m:r>
                  <m:r>
                    <m:rPr/>
                    <w:rPr>
                      <w:rFonts w:ascii="Cambria Math" w:hAnsi="Cambria Math" w:eastAsia="MS Mincho"/>
                      <w:lang w:val="fi-FI"/>
                    </w:rPr>
                    <m:t>RSSI</m:t>
                  </m:r>
                  <m:ctrlPr>
                    <w:rPr>
                      <w:rFonts w:ascii="Cambria Math" w:hAnsi="Cambria Math" w:eastAsia="MS Mincho"/>
                      <w:i/>
                      <w:lang w:val="fi-FI"/>
                    </w:rPr>
                  </m:ctrlPr>
                </m:sub>
                <m:sup>
                  <m:r>
                    <m:rPr/>
                    <w:rPr>
                      <w:rFonts w:ascii="Cambria Math" w:hAnsi="Cambria Math" w:eastAsia="MS Mincho"/>
                      <w:lang w:val="fi-FI"/>
                    </w:rPr>
                    <m:t>BW</m:t>
                  </m:r>
                  <m:ctrlPr>
                    <w:rPr>
                      <w:rFonts w:ascii="Cambria Math" w:hAnsi="Cambria Math" w:eastAsia="MS Mincho"/>
                      <w:i/>
                      <w:lang w:val="fi-FI"/>
                    </w:rPr>
                  </m:ctrlPr>
                </m:sup>
              </m:sSubSup>
              <m:r>
                <m:rPr/>
                <w:rPr>
                  <w:rFonts w:ascii="Cambria Math" w:hAnsi="Cambria Math" w:eastAsia="MS Mincho"/>
                </w:rPr>
                <m:t>=</m:t>
              </m:r>
              <m:r>
                <m:rPr/>
                <w:rPr>
                  <w:rFonts w:ascii="Cambria Math" w:hAnsi="Cambria Math" w:eastAsia="MS Mincho"/>
                  <w:lang w:val="fi-FI"/>
                </w:rPr>
                <m:t>nrofRBs</m:t>
              </m:r>
            </m:oMath>
            <w:r>
              <w:rPr>
                <w:rFonts w:ascii="New York" w:hAnsi="New York" w:eastAsia="MS Mincho"/>
              </w:rPr>
              <w:t>.</w:t>
            </w:r>
            <w:r>
              <w:rPr>
                <w:rFonts w:ascii="New York" w:hAnsi="New York" w:eastAsia="MS Mincho"/>
                <w:strike/>
                <w:color w:val="FF0000"/>
              </w:rPr>
              <w:t>]</w:t>
            </w:r>
          </w:p>
          <w:p w14:paraId="1F4AB070">
            <w:pPr>
              <w:overflowPunct/>
              <w:adjustRightInd/>
              <w:jc w:val="center"/>
              <w:rPr>
                <w:rFonts w:ascii="New York" w:hAnsi="New York" w:eastAsia="MS Mincho"/>
                <w:lang w:val="en-US" w:eastAsia="zh-CN"/>
              </w:rPr>
            </w:pPr>
            <w:r>
              <w:rPr>
                <w:rFonts w:ascii="New York" w:hAnsi="New York"/>
                <w:highlight w:val="yellow"/>
              </w:rPr>
              <w:t>&lt; Unchanged parts are omitted &gt;</w:t>
            </w:r>
          </w:p>
        </w:tc>
      </w:tr>
    </w:tbl>
    <w:p w14:paraId="49B2A739">
      <w:pPr>
        <w:spacing w:before="180"/>
        <w:rPr>
          <w:rFonts w:eastAsiaTheme="minorEastAsia"/>
          <w:b/>
          <w:bCs/>
          <w:lang w:val="en-US" w:eastAsia="zh-CN"/>
        </w:rPr>
      </w:pPr>
      <w:r>
        <w:rPr>
          <w:rFonts w:hint="eastAsia" w:eastAsia="宋体"/>
          <w:b/>
          <w:bCs/>
          <w:lang w:val="en-US" w:eastAsia="zh-CN"/>
        </w:rPr>
        <w:t xml:space="preserve">Proposal 2: Update the description and value range for RRC parameter </w:t>
      </w:r>
      <w:r>
        <w:rPr>
          <w:rFonts w:eastAsia="MS Mincho"/>
          <w:b/>
          <w:bCs/>
          <w:i/>
        </w:rPr>
        <w:t>nrofRBs</w:t>
      </w:r>
      <w:r>
        <w:rPr>
          <w:rFonts w:hint="eastAsia" w:eastAsia="宋体"/>
          <w:b/>
          <w:bCs/>
          <w:i/>
          <w:lang w:val="en-US" w:eastAsia="zh-CN"/>
        </w:rPr>
        <w:t>,</w:t>
      </w:r>
      <w:r>
        <w:rPr>
          <w:rFonts w:eastAsia="MS Mincho"/>
          <w:b/>
          <w:bCs/>
        </w:rPr>
        <w:t xml:space="preserve"> </w:t>
      </w:r>
      <w:r>
        <w:rPr>
          <w:rFonts w:hint="eastAsia" w:eastAsia="宋体"/>
          <w:b/>
          <w:bCs/>
          <w:lang w:val="en-US" w:eastAsia="zh-CN"/>
        </w:rPr>
        <w:t xml:space="preserve">and update the description of </w:t>
      </w:r>
      <w:r>
        <w:rPr>
          <w:rFonts w:hint="eastAsia" w:eastAsia="宋体"/>
          <w:b/>
          <w:bCs/>
          <w:i/>
          <w:iCs/>
          <w:lang w:val="en-US" w:eastAsia="zh-CN"/>
        </w:rPr>
        <w:t>startPRB</w:t>
      </w:r>
      <w:r>
        <w:rPr>
          <w:rFonts w:eastAsia="宋体"/>
          <w:b/>
          <w:bCs/>
          <w:lang w:val="en-US" w:eastAsia="zh-CN"/>
        </w:rPr>
        <w:t xml:space="preserve"> </w:t>
      </w:r>
      <w:r>
        <w:rPr>
          <w:rFonts w:hint="eastAsia" w:eastAsia="宋体"/>
          <w:b/>
          <w:bCs/>
          <w:lang w:val="en-US" w:eastAsia="zh-CN"/>
        </w:rPr>
        <w:t xml:space="preserve">in </w:t>
      </w:r>
      <w:r>
        <w:rPr>
          <w:rFonts w:cs="Times"/>
          <w:b/>
          <w:bCs/>
          <w:i/>
          <w:kern w:val="2"/>
          <w:lang w:val="en-US" w:eastAsia="zh-CN"/>
        </w:rPr>
        <w:t>CLI-RSSI-MeasurementResourc</w:t>
      </w:r>
      <w:r>
        <w:rPr>
          <w:rFonts w:hint="eastAsia" w:cs="Times"/>
          <w:b/>
          <w:bCs/>
          <w:i/>
          <w:kern w:val="2"/>
          <w:lang w:val="en-US" w:eastAsia="zh-CN"/>
        </w:rPr>
        <w:t xml:space="preserve">e </w:t>
      </w:r>
      <w:r>
        <w:rPr>
          <w:rFonts w:hint="eastAsia" w:eastAsia="宋体"/>
          <w:b/>
          <w:bCs/>
          <w:lang w:val="en-US" w:eastAsia="zh-CN"/>
        </w:rPr>
        <w:t xml:space="preserve">based on the respective RRC parameters defined in </w:t>
      </w:r>
      <w:r>
        <w:rPr>
          <w:rFonts w:hint="eastAsia" w:eastAsia="等线"/>
          <w:b/>
          <w:bCs/>
          <w:i/>
          <w:lang w:val="en-US" w:eastAsia="zh-CN"/>
        </w:rPr>
        <w:t>RSSI</w:t>
      </w:r>
      <w:r>
        <w:rPr>
          <w:rFonts w:eastAsia="等线"/>
          <w:b/>
          <w:bCs/>
          <w:i/>
        </w:rPr>
        <w:t>-ResourceConfigCLI</w:t>
      </w:r>
      <w:r>
        <w:rPr>
          <w:rFonts w:eastAsia="等线"/>
          <w:b/>
          <w:bCs/>
        </w:rPr>
        <w:t xml:space="preserve"> defined </w:t>
      </w:r>
      <w:r>
        <w:rPr>
          <w:rFonts w:eastAsia="Malgun Gothic"/>
          <w:b/>
          <w:bCs/>
          <w:lang w:eastAsia="ko-KR"/>
        </w:rPr>
        <w:t xml:space="preserve">in </w:t>
      </w:r>
      <w:r>
        <w:rPr>
          <w:b/>
          <w:bCs/>
          <w:i/>
          <w:iCs/>
        </w:rPr>
        <w:t>MeasObjectCLI</w:t>
      </w:r>
      <w:r>
        <w:rPr>
          <w:rFonts w:hint="eastAsia" w:eastAsia="宋体"/>
          <w:b/>
          <w:bCs/>
          <w:i/>
          <w:iCs/>
          <w:lang w:val="en-US" w:eastAsia="zh-CN"/>
        </w:rPr>
        <w:t xml:space="preserve"> </w:t>
      </w:r>
      <w:r>
        <w:rPr>
          <w:b/>
          <w:bCs/>
          <w:iCs/>
        </w:rPr>
        <w:t xml:space="preserve">for </w:t>
      </w:r>
      <w:r>
        <w:rPr>
          <w:rFonts w:eastAsia="等线"/>
          <w:b/>
          <w:bCs/>
        </w:rPr>
        <w:t>L3 based</w:t>
      </w:r>
      <w:r>
        <w:rPr>
          <w:b/>
          <w:bCs/>
        </w:rPr>
        <w:t xml:space="preserve"> </w:t>
      </w:r>
      <w:r>
        <w:rPr>
          <w:rFonts w:eastAsia="Malgun Gothic"/>
          <w:b/>
          <w:bCs/>
          <w:lang w:eastAsia="ko-KR"/>
        </w:rPr>
        <w:t>CLI-RSSI measurement</w:t>
      </w:r>
      <w:r>
        <w:rPr>
          <w:rFonts w:hint="eastAsia" w:eastAsia="宋体"/>
          <w:b/>
          <w:bCs/>
          <w:lang w:val="en-US" w:eastAsia="zh-CN"/>
        </w:rPr>
        <w:t xml:space="preserve">. </w:t>
      </w:r>
    </w:p>
    <w:p w14:paraId="5A9A3ADE">
      <w:pPr>
        <w:spacing w:before="180"/>
        <w:rPr>
          <w:rFonts w:eastAsia="宋体"/>
          <w:b/>
          <w:bCs/>
          <w:lang w:val="en-US" w:eastAsia="zh-CN"/>
        </w:rPr>
      </w:pPr>
    </w:p>
    <w:p w14:paraId="08427136">
      <w:pPr>
        <w:spacing w:before="180"/>
        <w:rPr>
          <w:rFonts w:eastAsiaTheme="minorEastAsia"/>
          <w:b/>
          <w:bCs/>
          <w:lang w:val="en-US" w:eastAsia="zh-CN"/>
        </w:rPr>
      </w:pPr>
    </w:p>
    <w:p w14:paraId="69D1477D">
      <w:pPr>
        <w:pStyle w:val="2"/>
        <w:spacing w:after="240"/>
        <w:rPr>
          <w:rFonts w:ascii="Times New Roman" w:hAnsi="Times New Roman"/>
          <w:sz w:val="21"/>
          <w:szCs w:val="21"/>
        </w:rPr>
      </w:pPr>
      <w:r>
        <w:rPr>
          <w:b/>
          <w:sz w:val="28"/>
          <w:szCs w:val="28"/>
        </w:rPr>
        <w:t>References</w:t>
      </w:r>
    </w:p>
    <w:p w14:paraId="1CB0044B">
      <w:pPr>
        <w:pStyle w:val="32"/>
        <w:numPr>
          <w:ilvl w:val="1"/>
          <w:numId w:val="13"/>
        </w:numPr>
        <w:tabs>
          <w:tab w:val="left" w:pos="0"/>
        </w:tabs>
        <w:overflowPunct/>
        <w:adjustRightInd/>
        <w:spacing w:before="0" w:after="120" w:line="240" w:lineRule="auto"/>
        <w:jc w:val="left"/>
        <w:textAlignment w:val="auto"/>
        <w:rPr>
          <w:rFonts w:ascii="Times New Roman" w:hAnsi="Times New Roman" w:eastAsia="宋体"/>
          <w:sz w:val="21"/>
          <w:szCs w:val="21"/>
          <w:lang w:eastAsia="zh-CN"/>
        </w:rPr>
      </w:pPr>
      <w:r>
        <w:fldChar w:fldCharType="begin"/>
      </w:r>
      <w:r>
        <w:instrText xml:space="preserve"> HYPERLINK "../Docs/R1-2505040.zip" </w:instrText>
      </w:r>
      <w:r>
        <w:fldChar w:fldCharType="separate"/>
      </w:r>
      <w:r>
        <w:rPr>
          <w:rFonts w:ascii="Times New Roman" w:hAnsi="Times New Roman" w:eastAsia="宋体"/>
          <w:sz w:val="21"/>
          <w:szCs w:val="21"/>
          <w:lang w:eastAsia="zh-CN"/>
        </w:rPr>
        <w:t>R1-2505040</w:t>
      </w:r>
      <w:r>
        <w:rPr>
          <w:rFonts w:ascii="Times New Roman" w:hAnsi="Times New Roman" w:eastAsia="宋体"/>
          <w:sz w:val="21"/>
          <w:szCs w:val="21"/>
          <w:lang w:eastAsia="zh-CN"/>
        </w:rPr>
        <w:fldChar w:fldCharType="end"/>
      </w: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Summary of the discussion concerning the NR_duplex_evo draft CR for Release 19</w:t>
      </w: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Nokia</w:t>
      </w:r>
    </w:p>
    <w:p w14:paraId="27A17608">
      <w:pPr>
        <w:pStyle w:val="32"/>
        <w:numPr>
          <w:ilvl w:val="1"/>
          <w:numId w:val="13"/>
        </w:numPr>
        <w:tabs>
          <w:tab w:val="left" w:pos="0"/>
        </w:tabs>
        <w:overflowPunct/>
        <w:adjustRightInd/>
        <w:spacing w:before="0" w:after="120" w:line="240" w:lineRule="auto"/>
        <w:jc w:val="left"/>
        <w:textAlignment w:val="auto"/>
        <w:rPr>
          <w:rFonts w:ascii="Times New Roman" w:hAnsi="Times New Roman" w:eastAsia="宋体"/>
          <w:sz w:val="21"/>
          <w:szCs w:val="21"/>
          <w:lang w:eastAsia="zh-CN"/>
        </w:rPr>
      </w:pPr>
      <w:r>
        <w:fldChar w:fldCharType="begin"/>
      </w:r>
      <w:r>
        <w:instrText xml:space="preserve"> HYPERLINK "../Docs/R1-2504993.zip" </w:instrText>
      </w:r>
      <w:r>
        <w:fldChar w:fldCharType="separate"/>
      </w:r>
      <w:r>
        <w:rPr>
          <w:rFonts w:ascii="Times New Roman" w:hAnsi="Times New Roman" w:eastAsia="宋体"/>
          <w:sz w:val="21"/>
          <w:szCs w:val="21"/>
          <w:lang w:eastAsia="zh-CN"/>
        </w:rPr>
        <w:t>R1-2504993</w:t>
      </w:r>
      <w:r>
        <w:rPr>
          <w:rFonts w:ascii="Times New Roman" w:hAnsi="Times New Roman" w:eastAsia="宋体"/>
          <w:sz w:val="21"/>
          <w:szCs w:val="21"/>
          <w:lang w:eastAsia="zh-CN"/>
        </w:rPr>
        <w:fldChar w:fldCharType="end"/>
      </w: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Introduction of evolution of NR duplex operation: Sub-band full duplex (SBFD)</w:t>
      </w: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Nokia</w:t>
      </w:r>
    </w:p>
    <w:p w14:paraId="1ED6592F">
      <w:pPr>
        <w:pStyle w:val="32"/>
        <w:numPr>
          <w:ilvl w:val="1"/>
          <w:numId w:val="13"/>
        </w:numPr>
        <w:tabs>
          <w:tab w:val="left" w:pos="0"/>
        </w:tabs>
        <w:overflowPunct/>
        <w:adjustRightInd/>
        <w:spacing w:before="0" w:after="120" w:line="240" w:lineRule="auto"/>
        <w:jc w:val="left"/>
        <w:textAlignment w:val="auto"/>
        <w:rPr>
          <w:rFonts w:ascii="Times New Roman" w:hAnsi="Times New Roman" w:eastAsia="宋体"/>
          <w:sz w:val="21"/>
          <w:szCs w:val="21"/>
          <w:lang w:eastAsia="zh-CN"/>
        </w:rPr>
      </w:pPr>
      <w:r>
        <w:rPr>
          <w:rFonts w:hint="eastAsia" w:ascii="Times New Roman" w:hAnsi="Times New Roman" w:eastAsia="宋体"/>
          <w:sz w:val="21"/>
          <w:szCs w:val="21"/>
          <w:lang w:eastAsia="zh-CN"/>
        </w:rPr>
        <w:t>T</w:t>
      </w:r>
      <w:r>
        <w:rPr>
          <w:rFonts w:ascii="Times New Roman" w:hAnsi="Times New Roman" w:eastAsia="宋体"/>
          <w:sz w:val="21"/>
          <w:szCs w:val="21"/>
          <w:lang w:eastAsia="zh-CN"/>
        </w:rPr>
        <w:t xml:space="preserve">S 38.214-j00. </w:t>
      </w:r>
    </w:p>
    <w:p w14:paraId="7839E100">
      <w:pPr>
        <w:pStyle w:val="32"/>
        <w:tabs>
          <w:tab w:val="left" w:pos="0"/>
        </w:tabs>
        <w:overflowPunct/>
        <w:adjustRightInd/>
        <w:spacing w:before="0" w:after="120" w:line="240" w:lineRule="auto"/>
        <w:jc w:val="left"/>
        <w:textAlignment w:val="auto"/>
        <w:rPr>
          <w:rFonts w:ascii="Times New Roman" w:hAnsi="Times New Roman" w:eastAsia="宋体"/>
          <w:sz w:val="21"/>
          <w:szCs w:val="21"/>
          <w:lang w:eastAsia="zh-CN"/>
        </w:rPr>
      </w:pPr>
    </w:p>
    <w:sectPr>
      <w:footerReference r:id="rId6" w:type="default"/>
      <w:headerReference r:id="rId5" w:type="even"/>
      <w:footerReference r:id="rId7"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Lohit Devanagari">
    <w:altName w:val="Cambria"/>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ABE9E">
    <w:pPr>
      <w:pStyle w:val="101"/>
      <w:rPr>
        <w:sz w:val="10"/>
      </w:rPr>
    </w:pPr>
    <w:r>
      <w:rPr>
        <w:rStyle w:val="112"/>
        <w:b/>
        <w:i/>
        <w:sz w:val="18"/>
      </w:rPr>
      <w:fldChar w:fldCharType="begin"/>
    </w:r>
    <w:r>
      <w:rPr>
        <w:rStyle w:val="112"/>
        <w:b/>
        <w:i/>
        <w:sz w:val="18"/>
      </w:rPr>
      <w:instrText xml:space="preserve"> PAGE </w:instrText>
    </w:r>
    <w:r>
      <w:rPr>
        <w:rStyle w:val="112"/>
        <w:b/>
        <w:i/>
        <w:sz w:val="18"/>
      </w:rPr>
      <w:fldChar w:fldCharType="separate"/>
    </w:r>
    <w:r>
      <w:rPr>
        <w:rStyle w:val="112"/>
        <w:b/>
        <w:i/>
        <w:sz w:val="18"/>
      </w:rPr>
      <w:t>1</w:t>
    </w:r>
    <w:r>
      <w:rPr>
        <w:rStyle w:val="112"/>
        <w:b/>
        <w:i/>
        <w:sz w:val="18"/>
      </w:rPr>
      <w:fldChar w:fldCharType="end"/>
    </w:r>
    <w:r>
      <w:rPr>
        <w:rStyle w:val="112"/>
        <w:b/>
        <w:i/>
        <w:sz w:val="18"/>
      </w:rPr>
      <w:t>/</w:t>
    </w:r>
    <w:r>
      <w:rPr>
        <w:rStyle w:val="112"/>
        <w:b/>
        <w:i/>
        <w:sz w:val="18"/>
      </w:rPr>
      <w:fldChar w:fldCharType="begin"/>
    </w:r>
    <w:r>
      <w:rPr>
        <w:rStyle w:val="112"/>
        <w:b/>
        <w:i/>
        <w:sz w:val="18"/>
      </w:rPr>
      <w:instrText xml:space="preserve"> NUMPAGES </w:instrText>
    </w:r>
    <w:r>
      <w:rPr>
        <w:rStyle w:val="112"/>
        <w:b/>
        <w:i/>
        <w:sz w:val="18"/>
      </w:rPr>
      <w:fldChar w:fldCharType="separate"/>
    </w:r>
    <w:r>
      <w:rPr>
        <w:rStyle w:val="112"/>
        <w:b/>
        <w:i/>
        <w:sz w:val="18"/>
      </w:rPr>
      <w:t>13</w:t>
    </w:r>
    <w:r>
      <w:rPr>
        <w:rStyle w:val="112"/>
        <w:b/>
        <w:i/>
        <w:sz w:val="18"/>
      </w:rPr>
      <w:fldChar w:fldCharType="end"/>
    </w:r>
  </w:p>
  <w:p w14:paraId="771F57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9306B">
    <w:pPr>
      <w:pStyle w:val="101"/>
      <w:rPr>
        <w:rStyle w:val="112"/>
      </w:rPr>
    </w:pPr>
    <w:r>
      <w:rPr>
        <w:rStyle w:val="112"/>
      </w:rPr>
      <w:fldChar w:fldCharType="begin"/>
    </w:r>
    <w:r>
      <w:rPr>
        <w:rStyle w:val="112"/>
      </w:rPr>
      <w:instrText xml:space="preserve">PAGE  </w:instrText>
    </w:r>
    <w:r>
      <w:rPr>
        <w:rStyle w:val="112"/>
      </w:rPr>
      <w:fldChar w:fldCharType="end"/>
    </w:r>
  </w:p>
  <w:p w14:paraId="1F433724">
    <w:pPr>
      <w:pStyle w:val="101"/>
    </w:pPr>
  </w:p>
  <w:p w14:paraId="70A711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F02D">
    <w:r>
      <w:t xml:space="preserve">Page </w:t>
    </w:r>
    <w:r>
      <w:fldChar w:fldCharType="begin"/>
    </w:r>
    <w:r>
      <w:instrText xml:space="preserve">PAGE</w:instrText>
    </w:r>
    <w:r>
      <w:fldChar w:fldCharType="separate"/>
    </w:r>
    <w:r>
      <w:t>1</w:t>
    </w:r>
    <w:r>
      <w:fldChar w:fldCharType="end"/>
    </w:r>
  </w:p>
  <w:p w14:paraId="2BDEB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420"/>
        </w:tabs>
        <w:ind w:left="420"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96"/>
      <w:lvlText w:val=""/>
      <w:lvlJc w:val="left"/>
      <w:pPr>
        <w:tabs>
          <w:tab w:val="left" w:pos="360"/>
        </w:tabs>
        <w:ind w:left="360" w:hanging="360"/>
      </w:pPr>
      <w:rPr>
        <w:rFonts w:hint="default" w:ascii="Symbol" w:hAnsi="Symbol"/>
      </w:rPr>
    </w:lvl>
  </w:abstractNum>
  <w:abstractNum w:abstractNumId="4">
    <w:nsid w:val="2DDF0E1C"/>
    <w:multiLevelType w:val="multilevel"/>
    <w:tmpl w:val="2DDF0E1C"/>
    <w:lvl w:ilvl="0" w:tentative="0">
      <w:start w:val="1"/>
      <w:numFmt w:val="bullet"/>
      <w:pStyle w:val="1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E9B783D"/>
    <w:multiLevelType w:val="multilevel"/>
    <w:tmpl w:val="3E9B783D"/>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5101505E"/>
    <w:multiLevelType w:val="multilevel"/>
    <w:tmpl w:val="5101505E"/>
    <w:lvl w:ilvl="0" w:tentative="0">
      <w:start w:val="1"/>
      <w:numFmt w:val="decimal"/>
      <w:pStyle w:val="1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24829E2"/>
    <w:multiLevelType w:val="multilevel"/>
    <w:tmpl w:val="624829E2"/>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6A4B0646"/>
    <w:multiLevelType w:val="multilevel"/>
    <w:tmpl w:val="6A4B064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6B03313C"/>
    <w:multiLevelType w:val="multilevel"/>
    <w:tmpl w:val="6B03313C"/>
    <w:lvl w:ilvl="0" w:tentative="0">
      <w:start w:val="1"/>
      <w:numFmt w:val="bullet"/>
      <w:pStyle w:val="137"/>
      <w:lvlText w:val=""/>
      <w:lvlJc w:val="left"/>
      <w:pPr>
        <w:ind w:left="284" w:hanging="284"/>
      </w:pPr>
      <w:rPr>
        <w:rFonts w:hint="default" w:ascii="Symbol" w:hAnsi="Symbol"/>
        <w:color w:val="auto"/>
      </w:rPr>
    </w:lvl>
    <w:lvl w:ilvl="1" w:tentative="0">
      <w:start w:val="1"/>
      <w:numFmt w:val="bullet"/>
      <w:lvlText w:val="o"/>
      <w:lvlJc w:val="left"/>
      <w:pPr>
        <w:ind w:left="568" w:hanging="284"/>
      </w:pPr>
      <w:rPr>
        <w:rFonts w:hint="default" w:ascii="Courier New" w:hAnsi="Courier New"/>
      </w:rPr>
    </w:lvl>
    <w:lvl w:ilvl="2" w:tentative="0">
      <w:start w:val="1"/>
      <w:numFmt w:val="bullet"/>
      <w:lvlText w:val="▪"/>
      <w:lvlJc w:val="left"/>
      <w:pPr>
        <w:ind w:left="852" w:hanging="284"/>
      </w:pPr>
      <w:rPr>
        <w:rFonts w:hint="default" w:ascii="Times New Roman" w:hAnsi="Times New Roman" w:cs="Times New Roman"/>
      </w:rPr>
    </w:lvl>
    <w:lvl w:ilvl="3" w:tentative="0">
      <w:start w:val="1"/>
      <w:numFmt w:val="bullet"/>
      <w:lvlText w:val="–"/>
      <w:lvlJc w:val="left"/>
      <w:pPr>
        <w:ind w:left="1136" w:hanging="284"/>
      </w:pPr>
      <w:rPr>
        <w:rFonts w:hint="default" w:ascii="Times New Roman" w:hAnsi="Times New Roman" w:cs="Times New Roman"/>
        <w:color w:val="auto"/>
      </w:rPr>
    </w:lvl>
    <w:lvl w:ilvl="4" w:tentative="0">
      <w:start w:val="1"/>
      <w:numFmt w:val="lowerLetter"/>
      <w:lvlText w:val="(%5)"/>
      <w:lvlJc w:val="left"/>
      <w:pPr>
        <w:ind w:left="1420" w:hanging="284"/>
      </w:pPr>
      <w:rPr>
        <w:rFonts w:hint="default"/>
      </w:rPr>
    </w:lvl>
    <w:lvl w:ilvl="5" w:tentative="0">
      <w:start w:val="1"/>
      <w:numFmt w:val="lowerRoman"/>
      <w:lvlText w:val="(%6)"/>
      <w:lvlJc w:val="left"/>
      <w:pPr>
        <w:ind w:left="1704" w:hanging="284"/>
      </w:pPr>
      <w:rPr>
        <w:rFonts w:hint="default"/>
      </w:rPr>
    </w:lvl>
    <w:lvl w:ilvl="6" w:tentative="0">
      <w:start w:val="1"/>
      <w:numFmt w:val="decimal"/>
      <w:lvlText w:val="%7."/>
      <w:lvlJc w:val="left"/>
      <w:pPr>
        <w:ind w:left="1988" w:hanging="284"/>
      </w:pPr>
      <w:rPr>
        <w:rFonts w:hint="default"/>
      </w:rPr>
    </w:lvl>
    <w:lvl w:ilvl="7" w:tentative="0">
      <w:start w:val="1"/>
      <w:numFmt w:val="lowerLetter"/>
      <w:lvlText w:val="%8."/>
      <w:lvlJc w:val="left"/>
      <w:pPr>
        <w:ind w:left="2272" w:hanging="284"/>
      </w:pPr>
      <w:rPr>
        <w:rFonts w:hint="default"/>
      </w:rPr>
    </w:lvl>
    <w:lvl w:ilvl="8" w:tentative="0">
      <w:start w:val="1"/>
      <w:numFmt w:val="lowerRoman"/>
      <w:lvlText w:val="%9."/>
      <w:lvlJc w:val="left"/>
      <w:pPr>
        <w:ind w:left="2556" w:hanging="284"/>
      </w:pPr>
      <w:rPr>
        <w:rFonts w:hint="default"/>
      </w:rPr>
    </w:lvl>
  </w:abstractNum>
  <w:num w:numId="1">
    <w:abstractNumId w:val="2"/>
  </w:num>
  <w:num w:numId="2">
    <w:abstractNumId w:val="5"/>
  </w:num>
  <w:num w:numId="3">
    <w:abstractNumId w:val="3"/>
  </w:num>
  <w:num w:numId="4">
    <w:abstractNumId w:val="12"/>
  </w:num>
  <w:num w:numId="5">
    <w:abstractNumId w:val="4"/>
  </w:num>
  <w:num w:numId="6">
    <w:abstractNumId w:val="1"/>
  </w:num>
  <w:num w:numId="7">
    <w:abstractNumId w:val="6"/>
  </w:num>
  <w:num w:numId="8">
    <w:abstractNumId w:val="8"/>
  </w:num>
  <w:num w:numId="9">
    <w:abstractNumId w:val="9"/>
  </w:num>
  <w:num w:numId="10">
    <w:abstractNumId w:val="11"/>
  </w:num>
  <w:num w:numId="11">
    <w:abstractNumId w:val="7"/>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6F4"/>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BF5"/>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204"/>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297"/>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54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2CC"/>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068"/>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95"/>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C91"/>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5C0"/>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0B2"/>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938"/>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9D08BD"/>
    <w:rsid w:val="03595555"/>
    <w:rsid w:val="03662F57"/>
    <w:rsid w:val="037C3E80"/>
    <w:rsid w:val="040B37F9"/>
    <w:rsid w:val="04943FAA"/>
    <w:rsid w:val="059364E2"/>
    <w:rsid w:val="0673692E"/>
    <w:rsid w:val="070A73C1"/>
    <w:rsid w:val="07E5385B"/>
    <w:rsid w:val="08E7715F"/>
    <w:rsid w:val="08FA3336"/>
    <w:rsid w:val="09433E58"/>
    <w:rsid w:val="0A836E20"/>
    <w:rsid w:val="0BA457DB"/>
    <w:rsid w:val="0C234952"/>
    <w:rsid w:val="0C656D19"/>
    <w:rsid w:val="0CE82C78"/>
    <w:rsid w:val="0D7F3E0A"/>
    <w:rsid w:val="10947BCD"/>
    <w:rsid w:val="11196324"/>
    <w:rsid w:val="11F2153E"/>
    <w:rsid w:val="13186096"/>
    <w:rsid w:val="146B0D3B"/>
    <w:rsid w:val="15602773"/>
    <w:rsid w:val="17285513"/>
    <w:rsid w:val="1A2E2E40"/>
    <w:rsid w:val="1A6C5716"/>
    <w:rsid w:val="1B46065D"/>
    <w:rsid w:val="1BC533B8"/>
    <w:rsid w:val="1E5B3AD5"/>
    <w:rsid w:val="1E74103D"/>
    <w:rsid w:val="1EB678A8"/>
    <w:rsid w:val="1EED151B"/>
    <w:rsid w:val="1FFC753C"/>
    <w:rsid w:val="20484530"/>
    <w:rsid w:val="20A756FA"/>
    <w:rsid w:val="21837C52"/>
    <w:rsid w:val="226118D9"/>
    <w:rsid w:val="230961F8"/>
    <w:rsid w:val="256A6459"/>
    <w:rsid w:val="2580476C"/>
    <w:rsid w:val="25E76599"/>
    <w:rsid w:val="26ED0B1E"/>
    <w:rsid w:val="27187925"/>
    <w:rsid w:val="276A122F"/>
    <w:rsid w:val="278542BB"/>
    <w:rsid w:val="2B404781"/>
    <w:rsid w:val="2BCA04EF"/>
    <w:rsid w:val="2BD96984"/>
    <w:rsid w:val="2CB847EB"/>
    <w:rsid w:val="2CF241A1"/>
    <w:rsid w:val="2DCC49F2"/>
    <w:rsid w:val="2E36630F"/>
    <w:rsid w:val="2F083808"/>
    <w:rsid w:val="2FEA5603"/>
    <w:rsid w:val="3063363B"/>
    <w:rsid w:val="31903F88"/>
    <w:rsid w:val="31AF08B2"/>
    <w:rsid w:val="31C16D7E"/>
    <w:rsid w:val="3264169D"/>
    <w:rsid w:val="32700042"/>
    <w:rsid w:val="32E75519"/>
    <w:rsid w:val="331309CD"/>
    <w:rsid w:val="34360E17"/>
    <w:rsid w:val="343766E7"/>
    <w:rsid w:val="36173410"/>
    <w:rsid w:val="363C648D"/>
    <w:rsid w:val="37055ACD"/>
    <w:rsid w:val="37117556"/>
    <w:rsid w:val="38E619F0"/>
    <w:rsid w:val="39821EEE"/>
    <w:rsid w:val="39E3734B"/>
    <w:rsid w:val="3A3C2EFF"/>
    <w:rsid w:val="3C735B8D"/>
    <w:rsid w:val="3E587BDC"/>
    <w:rsid w:val="3FF81676"/>
    <w:rsid w:val="400A6F24"/>
    <w:rsid w:val="40F55BB6"/>
    <w:rsid w:val="42F9561D"/>
    <w:rsid w:val="43C95804"/>
    <w:rsid w:val="43D63A7D"/>
    <w:rsid w:val="43F42155"/>
    <w:rsid w:val="443E7B0C"/>
    <w:rsid w:val="445435D6"/>
    <w:rsid w:val="44913E48"/>
    <w:rsid w:val="44A122DD"/>
    <w:rsid w:val="4585471C"/>
    <w:rsid w:val="45AC718B"/>
    <w:rsid w:val="4689127A"/>
    <w:rsid w:val="47492061"/>
    <w:rsid w:val="474D4056"/>
    <w:rsid w:val="475452E2"/>
    <w:rsid w:val="4866403B"/>
    <w:rsid w:val="497E2BEC"/>
    <w:rsid w:val="49D56585"/>
    <w:rsid w:val="4A743FEF"/>
    <w:rsid w:val="4AA80064"/>
    <w:rsid w:val="4C485D3E"/>
    <w:rsid w:val="4CD471B2"/>
    <w:rsid w:val="4D471547"/>
    <w:rsid w:val="4E7D2AF5"/>
    <w:rsid w:val="4EAF3848"/>
    <w:rsid w:val="4EF10D12"/>
    <w:rsid w:val="503319AC"/>
    <w:rsid w:val="52A03BD4"/>
    <w:rsid w:val="54B33D85"/>
    <w:rsid w:val="54B75204"/>
    <w:rsid w:val="558F1CDD"/>
    <w:rsid w:val="56A7712F"/>
    <w:rsid w:val="56A95021"/>
    <w:rsid w:val="56B61B3F"/>
    <w:rsid w:val="56C8194B"/>
    <w:rsid w:val="570109B9"/>
    <w:rsid w:val="574D3BFE"/>
    <w:rsid w:val="581B3CFC"/>
    <w:rsid w:val="581D1822"/>
    <w:rsid w:val="58C148A4"/>
    <w:rsid w:val="58D42829"/>
    <w:rsid w:val="591B21FE"/>
    <w:rsid w:val="594159E5"/>
    <w:rsid w:val="5A187895"/>
    <w:rsid w:val="5A2275C4"/>
    <w:rsid w:val="5BC2578E"/>
    <w:rsid w:val="5BED4F65"/>
    <w:rsid w:val="5CBC5AAE"/>
    <w:rsid w:val="5D7907C3"/>
    <w:rsid w:val="5DB449D7"/>
    <w:rsid w:val="5DDC29A9"/>
    <w:rsid w:val="5ECB5FF5"/>
    <w:rsid w:val="5FF03689"/>
    <w:rsid w:val="60765F74"/>
    <w:rsid w:val="631D4DCC"/>
    <w:rsid w:val="63CD05A1"/>
    <w:rsid w:val="648914E9"/>
    <w:rsid w:val="65B8702E"/>
    <w:rsid w:val="69787D55"/>
    <w:rsid w:val="69B22768"/>
    <w:rsid w:val="69D02B99"/>
    <w:rsid w:val="6A0213CB"/>
    <w:rsid w:val="6A876FCF"/>
    <w:rsid w:val="6A9E2C97"/>
    <w:rsid w:val="6AE85CC0"/>
    <w:rsid w:val="6B225162"/>
    <w:rsid w:val="6B811C71"/>
    <w:rsid w:val="6C496C32"/>
    <w:rsid w:val="6C926486"/>
    <w:rsid w:val="6D593CE6"/>
    <w:rsid w:val="6E076DA5"/>
    <w:rsid w:val="6E545936"/>
    <w:rsid w:val="6EB93F84"/>
    <w:rsid w:val="6F3E2352"/>
    <w:rsid w:val="6FEF5D43"/>
    <w:rsid w:val="7060279C"/>
    <w:rsid w:val="708A15C7"/>
    <w:rsid w:val="709661BE"/>
    <w:rsid w:val="70C745CA"/>
    <w:rsid w:val="720F447A"/>
    <w:rsid w:val="73662018"/>
    <w:rsid w:val="750B717B"/>
    <w:rsid w:val="75422471"/>
    <w:rsid w:val="75720AE4"/>
    <w:rsid w:val="763E0EED"/>
    <w:rsid w:val="7772528F"/>
    <w:rsid w:val="780B7492"/>
    <w:rsid w:val="787E1A12"/>
    <w:rsid w:val="78C65B23"/>
    <w:rsid w:val="79CB0C87"/>
    <w:rsid w:val="7A562F5E"/>
    <w:rsid w:val="7AB4796D"/>
    <w:rsid w:val="7B2C7E4B"/>
    <w:rsid w:val="7C280492"/>
    <w:rsid w:val="7CB81EA7"/>
    <w:rsid w:val="7E933D3D"/>
    <w:rsid w:val="7F184BFA"/>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djustRightInd w:val="0"/>
      <w:spacing w:before="60" w:after="60" w:line="288" w:lineRule="auto"/>
      <w:jc w:val="both"/>
      <w:textAlignment w:val="baseline"/>
    </w:pPr>
    <w:rPr>
      <w:rFonts w:ascii="Times New Roman" w:hAnsi="Times New Roman" w:eastAsia="Times New Roman" w:cs="Times New Roman"/>
      <w:lang w:val="en-GB" w:eastAsia="zh-TW" w:bidi="ar-SA"/>
    </w:rPr>
  </w:style>
  <w:style w:type="paragraph" w:styleId="2">
    <w:name w:val="heading 1"/>
    <w:basedOn w:val="1"/>
    <w:next w:val="1"/>
    <w:link w:val="106"/>
    <w:qFormat/>
    <w:uiPriority w:val="9"/>
    <w:pPr>
      <w:spacing w:before="240" w:after="100" w:afterLines="100" w:line="360" w:lineRule="auto"/>
      <w:outlineLvl w:val="0"/>
    </w:pPr>
    <w:rPr>
      <w:rFonts w:ascii="Arial" w:hAnsi="Arial" w:eastAsia="宋体" w:cs="Arial"/>
      <w:sz w:val="30"/>
      <w:szCs w:val="30"/>
      <w:lang w:val="en-US" w:eastAsia="zh-CN"/>
    </w:rPr>
  </w:style>
  <w:style w:type="paragraph" w:styleId="3">
    <w:name w:val="heading 2"/>
    <w:basedOn w:val="2"/>
    <w:next w:val="1"/>
    <w:link w:val="107"/>
    <w:qFormat/>
    <w:uiPriority w:val="9"/>
    <w:pPr>
      <w:outlineLvl w:val="1"/>
    </w:pPr>
    <w:rPr>
      <w:sz w:val="28"/>
      <w:szCs w:val="28"/>
    </w:rPr>
  </w:style>
  <w:style w:type="paragraph" w:styleId="4">
    <w:name w:val="heading 3"/>
    <w:basedOn w:val="3"/>
    <w:next w:val="1"/>
    <w:link w:val="108"/>
    <w:qFormat/>
    <w:uiPriority w:val="0"/>
    <w:pPr>
      <w:spacing w:before="0"/>
      <w:outlineLvl w:val="2"/>
    </w:pPr>
    <w:rPr>
      <w:rFonts w:eastAsia="MS Mincho"/>
      <w:sz w:val="22"/>
      <w:szCs w:val="22"/>
    </w:rPr>
  </w:style>
  <w:style w:type="paragraph" w:styleId="5">
    <w:name w:val="heading 4"/>
    <w:basedOn w:val="4"/>
    <w:next w:val="1"/>
    <w:link w:val="109"/>
    <w:qFormat/>
    <w:uiPriority w:val="9"/>
    <w:pPr>
      <w:outlineLvl w:val="3"/>
    </w:pPr>
    <w:rPr>
      <w:sz w:val="24"/>
    </w:rPr>
  </w:style>
  <w:style w:type="paragraph" w:styleId="6">
    <w:name w:val="heading 5"/>
    <w:basedOn w:val="5"/>
    <w:next w:val="1"/>
    <w:link w:val="110"/>
    <w:qFormat/>
    <w:uiPriority w:val="9"/>
    <w:pPr>
      <w:outlineLvl w:val="4"/>
    </w:pPr>
    <w:rPr>
      <w:sz w:val="22"/>
    </w:rPr>
  </w:style>
  <w:style w:type="paragraph" w:styleId="7">
    <w:name w:val="heading 6"/>
    <w:basedOn w:val="8"/>
    <w:next w:val="1"/>
    <w:qFormat/>
    <w:uiPriority w:val="9"/>
    <w:pPr>
      <w:ind w:left="0" w:firstLine="0"/>
      <w:outlineLvl w:val="5"/>
    </w:pPr>
  </w:style>
  <w:style w:type="paragraph" w:styleId="9">
    <w:name w:val="heading 7"/>
    <w:basedOn w:val="8"/>
    <w:next w:val="1"/>
    <w:qFormat/>
    <w:uiPriority w:val="9"/>
    <w:pPr>
      <w:ind w:left="0" w:firstLine="0"/>
      <w:outlineLvl w:val="6"/>
    </w:pPr>
  </w:style>
  <w:style w:type="paragraph" w:styleId="10">
    <w:name w:val="heading 8"/>
    <w:basedOn w:val="2"/>
    <w:next w:val="1"/>
    <w:qFormat/>
    <w:uiPriority w:val="9"/>
    <w:pPr>
      <w:outlineLvl w:val="7"/>
    </w:pPr>
  </w:style>
  <w:style w:type="paragraph" w:styleId="11">
    <w:name w:val="heading 9"/>
    <w:basedOn w:val="10"/>
    <w:next w:val="1"/>
    <w:qFormat/>
    <w:uiPriority w:val="9"/>
    <w:pPr>
      <w:outlineLvl w:val="8"/>
    </w:pPr>
  </w:style>
  <w:style w:type="character" w:default="1" w:styleId="54">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99"/>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35"/>
    <w:pPr>
      <w:spacing w:before="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99"/>
    <w:rPr>
      <w:lang w:eastAsia="zh-CN"/>
    </w:rPr>
  </w:style>
  <w:style w:type="paragraph" w:styleId="31">
    <w:name w:val="Body Text 3"/>
    <w:basedOn w:val="1"/>
    <w:qFormat/>
    <w:uiPriority w:val="0"/>
    <w:rPr>
      <w:i/>
    </w:rPr>
  </w:style>
  <w:style w:type="paragraph" w:styleId="32">
    <w:name w:val="Body Text"/>
    <w:basedOn w:val="1"/>
    <w:qFormat/>
    <w:uiPriority w:val="0"/>
    <w:rPr>
      <w:rFonts w:ascii="Times" w:hAnsi="Times"/>
      <w:szCs w:val="24"/>
      <w:lang w:val="en-US"/>
    </w:rPr>
  </w:style>
  <w:style w:type="paragraph" w:styleId="33">
    <w:name w:val="List Number 3"/>
    <w:basedOn w:val="1"/>
    <w:qFormat/>
    <w:uiPriority w:val="0"/>
    <w:pPr>
      <w:numPr>
        <w:ilvl w:val="0"/>
        <w:numId w:val="1"/>
      </w:numPr>
      <w:tabs>
        <w:tab w:val="left" w:pos="360"/>
        <w:tab w:val="left" w:pos="926"/>
        <w:tab w:val="clear" w:pos="720"/>
      </w:tabs>
      <w:spacing w:before="0" w:after="180" w:line="240" w:lineRule="auto"/>
      <w:ind w:left="926" w:firstLine="0"/>
      <w:jc w:val="left"/>
    </w:pPr>
    <w:rPr>
      <w:rFonts w:eastAsia="MS Mincho"/>
      <w:lang w:eastAsia="en-GB"/>
    </w:rPr>
  </w:style>
  <w:style w:type="paragraph" w:styleId="34">
    <w:name w:val="List Bullet 5"/>
    <w:basedOn w:val="24"/>
    <w:qFormat/>
    <w:uiPriority w:val="0"/>
    <w:pPr>
      <w:ind w:left="1702"/>
    </w:pPr>
  </w:style>
  <w:style w:type="paragraph" w:styleId="35">
    <w:name w:val="List Number 4"/>
    <w:basedOn w:val="1"/>
    <w:qFormat/>
    <w:uiPriority w:val="0"/>
    <w:pPr>
      <w:numPr>
        <w:ilvl w:val="0"/>
        <w:numId w:val="2"/>
      </w:numPr>
      <w:tabs>
        <w:tab w:val="left" w:pos="1209"/>
      </w:tabs>
      <w:ind w:left="1209"/>
    </w:pPr>
    <w:rPr>
      <w:rFonts w:eastAsia="MS Mincho"/>
      <w:lang w:eastAsia="en-GB"/>
    </w:rPr>
  </w:style>
  <w:style w:type="paragraph" w:styleId="36">
    <w:name w:val="toc 8"/>
    <w:basedOn w:val="2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2"/>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8"/>
    <w:qFormat/>
    <w:uiPriority w:val="0"/>
    <w:pPr>
      <w:jc w:val="center"/>
      <w:outlineLvl w:val="1"/>
    </w:pPr>
    <w:rPr>
      <w:rFonts w:ascii="Cambria" w:hAnsi="Cambria"/>
      <w:sz w:val="24"/>
      <w:szCs w:val="24"/>
      <w:lang w:eastAsia="zh-CN"/>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rPr>
  </w:style>
  <w:style w:type="paragraph" w:styleId="46">
    <w:name w:val="Normal (Web)"/>
    <w:basedOn w:val="1"/>
    <w:unhideWhenUsed/>
    <w:qFormat/>
    <w:uiPriority w:val="99"/>
    <w:pPr>
      <w:overflowPunct/>
      <w:adjustRightInd/>
      <w:spacing w:before="100" w:beforeAutospacing="1" w:after="100" w:afterAutospacing="1"/>
      <w:textAlignment w:val="auto"/>
    </w:pPr>
    <w:rPr>
      <w:sz w:val="24"/>
      <w:szCs w:val="24"/>
      <w:lang w:val="en-US"/>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Title"/>
    <w:basedOn w:val="2"/>
    <w:next w:val="1"/>
    <w:link w:val="154"/>
    <w:qFormat/>
    <w:uiPriority w:val="0"/>
    <w:pPr>
      <w:ind w:left="432" w:hanging="432"/>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Dark List Accent 6"/>
    <w:basedOn w:val="5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qFormat/>
    <w:uiPriority w:val="0"/>
    <w:rPr>
      <w:color w:val="0000FF"/>
      <w:u w:val="single"/>
    </w:rPr>
  </w:style>
  <w:style w:type="character" w:styleId="60">
    <w:name w:val="annotation reference"/>
    <w:qFormat/>
    <w:uiPriority w:val="0"/>
    <w:rPr>
      <w:sz w:val="16"/>
      <w:szCs w:val="16"/>
    </w:rPr>
  </w:style>
  <w:style w:type="character" w:styleId="61">
    <w:name w:val="footnote reference"/>
    <w:semiHidden/>
    <w:qFormat/>
    <w:uiPriority w:val="0"/>
    <w:rPr>
      <w:b/>
      <w:position w:val="6"/>
      <w:sz w:val="1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4">
    <w:name w:val="TT"/>
    <w:basedOn w:val="2"/>
    <w:next w:val="1"/>
    <w:qFormat/>
    <w:uiPriority w:val="0"/>
    <w:pPr>
      <w:outlineLvl w:val="9"/>
    </w:pPr>
  </w:style>
  <w:style w:type="paragraph" w:customStyle="1" w:styleId="65">
    <w:name w:val="TAH"/>
    <w:basedOn w:val="66"/>
    <w:link w:val="135"/>
    <w:qFormat/>
    <w:uiPriority w:val="0"/>
    <w:rPr>
      <w:b/>
    </w:rPr>
  </w:style>
  <w:style w:type="paragraph" w:customStyle="1" w:styleId="66">
    <w:name w:val="TAC"/>
    <w:basedOn w:val="67"/>
    <w:link w:val="127"/>
    <w:qFormat/>
    <w:uiPriority w:val="0"/>
    <w:pPr>
      <w:jc w:val="center"/>
    </w:pPr>
  </w:style>
  <w:style w:type="paragraph" w:customStyle="1" w:styleId="67">
    <w:name w:val="TAL"/>
    <w:basedOn w:val="1"/>
    <w:link w:val="125"/>
    <w:qFormat/>
    <w:uiPriority w:val="0"/>
    <w:pPr>
      <w:keepNext/>
      <w:keepLines/>
      <w:spacing w:after="0"/>
    </w:pPr>
    <w:rPr>
      <w:rFonts w:ascii="Arial" w:hAnsi="Arial"/>
      <w:sz w:val="18"/>
    </w:rPr>
  </w:style>
  <w:style w:type="paragraph" w:customStyle="1" w:styleId="68">
    <w:name w:val="TF"/>
    <w:basedOn w:val="69"/>
    <w:link w:val="134"/>
    <w:qFormat/>
    <w:uiPriority w:val="0"/>
    <w:pPr>
      <w:keepNext w:val="0"/>
      <w:spacing w:before="0" w:after="240"/>
    </w:pPr>
  </w:style>
  <w:style w:type="paragraph" w:customStyle="1" w:styleId="69">
    <w:name w:val="TH"/>
    <w:basedOn w:val="1"/>
    <w:link w:val="126"/>
    <w:qFormat/>
    <w:uiPriority w:val="0"/>
    <w:pPr>
      <w:keepNext/>
      <w:keepLines/>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9">
    <w:name w:val="TAR"/>
    <w:basedOn w:val="67"/>
    <w:qFormat/>
    <w:uiPriority w:val="0"/>
    <w:pPr>
      <w:jc w:val="right"/>
    </w:pPr>
  </w:style>
  <w:style w:type="paragraph" w:customStyle="1" w:styleId="80">
    <w:name w:val="TAN"/>
    <w:basedOn w:val="6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8">
    <w:name w:val="Editor's Note"/>
    <w:basedOn w:val="70"/>
    <w:qFormat/>
    <w:uiPriority w:val="0"/>
    <w:rPr>
      <w:color w:val="FF0000"/>
    </w:rPr>
  </w:style>
  <w:style w:type="paragraph" w:customStyle="1" w:styleId="89">
    <w:name w:val="B1"/>
    <w:basedOn w:val="14"/>
    <w:link w:val="145"/>
    <w:qFormat/>
    <w:uiPriority w:val="0"/>
  </w:style>
  <w:style w:type="paragraph" w:customStyle="1" w:styleId="90">
    <w:name w:val="B2"/>
    <w:basedOn w:val="13"/>
    <w:link w:val="162"/>
    <w:qFormat/>
    <w:uiPriority w:val="0"/>
  </w:style>
  <w:style w:type="paragraph" w:customStyle="1" w:styleId="91">
    <w:name w:val="B3"/>
    <w:basedOn w:val="12"/>
    <w:qFormat/>
    <w:uiPriority w:val="0"/>
  </w:style>
  <w:style w:type="paragraph" w:customStyle="1" w:styleId="92">
    <w:name w:val="B4"/>
    <w:basedOn w:val="43"/>
    <w:qFormat/>
    <w:uiPriority w:val="0"/>
  </w:style>
  <w:style w:type="paragraph" w:customStyle="1" w:styleId="93">
    <w:name w:val="B5"/>
    <w:basedOn w:val="42"/>
    <w:qFormat/>
    <w:uiPriority w:val="0"/>
  </w:style>
  <w:style w:type="paragraph" w:customStyle="1" w:styleId="94">
    <w:name w:val="ZTD"/>
    <w:basedOn w:val="82"/>
    <w:qFormat/>
    <w:uiPriority w:val="0"/>
    <w:pPr>
      <w:framePr w:hRule="auto" w:y="852"/>
    </w:pPr>
    <w:rPr>
      <w:i w:val="0"/>
      <w:sz w:val="40"/>
    </w:rPr>
  </w:style>
  <w:style w:type="character" w:customStyle="1" w:styleId="95">
    <w:name w:val="MTEquationSection"/>
    <w:qFormat/>
    <w:uiPriority w:val="0"/>
    <w:rPr>
      <w:rFonts w:ascii="Arial" w:hAnsi="Arial"/>
      <w:color w:val="FF0000"/>
      <w:sz w:val="24"/>
    </w:rPr>
  </w:style>
  <w:style w:type="paragraph" w:customStyle="1" w:styleId="96">
    <w:name w:val="Bulleted o 1"/>
    <w:basedOn w:val="1"/>
    <w:qFormat/>
    <w:uiPriority w:val="0"/>
    <w:pPr>
      <w:numPr>
        <w:ilvl w:val="0"/>
        <w:numId w:val="3"/>
      </w:numPr>
    </w:pPr>
  </w:style>
  <w:style w:type="paragraph" w:customStyle="1" w:styleId="97">
    <w:name w:val="text"/>
    <w:basedOn w:val="1"/>
    <w:qFormat/>
    <w:uiPriority w:val="0"/>
    <w:pPr>
      <w:spacing w:after="240"/>
    </w:pPr>
    <w:rPr>
      <w:sz w:val="24"/>
      <w:lang w:val="en-US" w:eastAsia="zh-CN"/>
    </w:rPr>
  </w:style>
  <w:style w:type="paragraph" w:customStyle="1" w:styleId="98">
    <w:name w:val="Equation"/>
    <w:basedOn w:val="1"/>
    <w:next w:val="1"/>
    <w:qFormat/>
    <w:uiPriority w:val="0"/>
    <w:pPr>
      <w:tabs>
        <w:tab w:val="right" w:pos="10206"/>
      </w:tabs>
      <w:spacing w:after="220"/>
      <w:ind w:left="1298"/>
    </w:pPr>
    <w:rPr>
      <w:rFonts w:ascii="Arial" w:hAnsi="Arial"/>
      <w:lang w:val="en-US" w:eastAsia="zh-CN"/>
    </w:rPr>
  </w:style>
  <w:style w:type="paragraph" w:customStyle="1" w:styleId="99">
    <w:name w:val="00 BodyText"/>
    <w:basedOn w:val="1"/>
    <w:qFormat/>
    <w:uiPriority w:val="0"/>
    <w:pPr>
      <w:spacing w:after="220"/>
    </w:pPr>
    <w:rPr>
      <w:rFonts w:ascii="Arial" w:hAnsi="Arial"/>
      <w:lang w:val="en-US"/>
    </w:rPr>
  </w:style>
  <w:style w:type="paragraph" w:customStyle="1" w:styleId="100">
    <w:name w:val="11 BodyText"/>
    <w:basedOn w:val="1"/>
    <w:qFormat/>
    <w:uiPriority w:val="0"/>
    <w:pPr>
      <w:spacing w:after="220"/>
      <w:ind w:left="1298"/>
    </w:pPr>
    <w:rPr>
      <w:rFonts w:ascii="Arial" w:hAnsi="Arial"/>
      <w:lang w:val="en-US"/>
    </w:rPr>
  </w:style>
  <w:style w:type="paragraph" w:customStyle="1" w:styleId="101">
    <w:name w:val="table"/>
    <w:basedOn w:val="97"/>
    <w:next w:val="97"/>
    <w:qFormat/>
    <w:uiPriority w:val="0"/>
    <w:pPr>
      <w:spacing w:after="0"/>
      <w:jc w:val="center"/>
    </w:pPr>
    <w:rPr>
      <w:sz w:val="20"/>
    </w:rPr>
  </w:style>
  <w:style w:type="paragraph" w:customStyle="1" w:styleId="102">
    <w:name w:val="body Char Char Char"/>
    <w:basedOn w:val="1"/>
    <w:qFormat/>
    <w:uiPriority w:val="0"/>
    <w:pPr>
      <w:tabs>
        <w:tab w:val="left" w:pos="2160"/>
      </w:tabs>
      <w:spacing w:before="120" w:line="280" w:lineRule="atLeast"/>
    </w:pPr>
    <w:rPr>
      <w:rFonts w:ascii="New York" w:hAnsi="New York"/>
      <w:sz w:val="24"/>
      <w:lang w:val="en-US"/>
    </w:rPr>
  </w:style>
  <w:style w:type="character" w:customStyle="1" w:styleId="103">
    <w:name w:val="Heading 1 Char"/>
    <w:qFormat/>
    <w:uiPriority w:val="0"/>
    <w:rPr>
      <w:rFonts w:ascii="Arial" w:hAnsi="Arial"/>
      <w:sz w:val="36"/>
      <w:lang w:val="en-GB" w:eastAsia="en-US" w:bidi="ar-SA"/>
    </w:rPr>
  </w:style>
  <w:style w:type="paragraph" w:customStyle="1" w:styleId="104">
    <w:name w:val="body"/>
    <w:basedOn w:val="1"/>
    <w:qFormat/>
    <w:uiPriority w:val="0"/>
    <w:pPr>
      <w:tabs>
        <w:tab w:val="left" w:pos="2160"/>
      </w:tabs>
      <w:spacing w:before="120" w:line="280" w:lineRule="atLeast"/>
    </w:pPr>
    <w:rPr>
      <w:rFonts w:ascii="New York" w:hAnsi="New York"/>
      <w:sz w:val="24"/>
      <w:lang w:val="en-US"/>
    </w:rPr>
  </w:style>
  <w:style w:type="paragraph" w:customStyle="1" w:styleId="105">
    <w:name w:val="CR Cover Page"/>
    <w:qFormat/>
    <w:uiPriority w:val="0"/>
    <w:pPr>
      <w:spacing w:after="120"/>
    </w:pPr>
    <w:rPr>
      <w:rFonts w:ascii="Arial" w:hAnsi="Arial" w:eastAsia="MS Mincho" w:cs="Times New Roman"/>
      <w:lang w:val="en-GB" w:eastAsia="en-US" w:bidi="ar-SA"/>
    </w:rPr>
  </w:style>
  <w:style w:type="character" w:customStyle="1" w:styleId="106">
    <w:name w:val="标题 1 字符1"/>
    <w:link w:val="2"/>
    <w:qFormat/>
    <w:uiPriority w:val="0"/>
    <w:rPr>
      <w:rFonts w:ascii="Arial" w:hAnsi="Arial" w:eastAsia="宋体" w:cs="Arial"/>
      <w:sz w:val="30"/>
      <w:szCs w:val="30"/>
    </w:rPr>
  </w:style>
  <w:style w:type="character" w:customStyle="1" w:styleId="107">
    <w:name w:val="标题 2 字符"/>
    <w:link w:val="3"/>
    <w:qFormat/>
    <w:uiPriority w:val="9"/>
    <w:rPr>
      <w:rFonts w:ascii="Arial" w:hAnsi="Arial" w:cs="Arial"/>
      <w:sz w:val="28"/>
      <w:szCs w:val="28"/>
    </w:rPr>
  </w:style>
  <w:style w:type="character" w:customStyle="1" w:styleId="108">
    <w:name w:val="标题 3 字符"/>
    <w:link w:val="4"/>
    <w:qFormat/>
    <w:uiPriority w:val="0"/>
    <w:rPr>
      <w:rFonts w:ascii="Arial" w:hAnsi="Arial" w:eastAsia="MS Mincho" w:cs="Arial"/>
      <w:sz w:val="22"/>
      <w:szCs w:val="22"/>
    </w:rPr>
  </w:style>
  <w:style w:type="character" w:customStyle="1" w:styleId="109">
    <w:name w:val="标题 4 字符"/>
    <w:link w:val="5"/>
    <w:qFormat/>
    <w:uiPriority w:val="0"/>
    <w:rPr>
      <w:rFonts w:ascii="Arial" w:hAnsi="Arial" w:eastAsia="MS Mincho" w:cs="Arial"/>
      <w:sz w:val="24"/>
      <w:szCs w:val="22"/>
    </w:rPr>
  </w:style>
  <w:style w:type="character" w:customStyle="1" w:styleId="110">
    <w:name w:val="标题 5 字符"/>
    <w:link w:val="6"/>
    <w:qFormat/>
    <w:uiPriority w:val="0"/>
    <w:rPr>
      <w:rFonts w:ascii="Arial" w:hAnsi="Arial" w:eastAsia="MS Mincho" w:cs="Arial"/>
      <w:sz w:val="22"/>
      <w:szCs w:val="22"/>
    </w:rPr>
  </w:style>
  <w:style w:type="character" w:customStyle="1" w:styleId="111">
    <w:name w:val="Char Char3"/>
    <w:qFormat/>
    <w:uiPriority w:val="0"/>
    <w:rPr>
      <w:rFonts w:ascii="Arial" w:hAnsi="Arial"/>
      <w:sz w:val="36"/>
      <w:lang w:val="en-GB" w:eastAsia="en-US" w:bidi="ar-SA"/>
    </w:rPr>
  </w:style>
  <w:style w:type="character" w:customStyle="1" w:styleId="112">
    <w:name w:val="Char Char2"/>
    <w:qFormat/>
    <w:uiPriority w:val="0"/>
    <w:rPr>
      <w:rFonts w:ascii="Arial" w:hAnsi="Arial"/>
      <w:sz w:val="32"/>
      <w:lang w:val="en-GB" w:eastAsia="en-US" w:bidi="ar-SA"/>
    </w:rPr>
  </w:style>
  <w:style w:type="character" w:customStyle="1" w:styleId="113">
    <w:name w:val="Char Char1"/>
    <w:qFormat/>
    <w:uiPriority w:val="0"/>
    <w:rPr>
      <w:rFonts w:ascii="Arial" w:hAnsi="Arial"/>
      <w:sz w:val="28"/>
      <w:lang w:val="en-GB" w:eastAsia="en-US" w:bidi="ar-SA"/>
    </w:rPr>
  </w:style>
  <w:style w:type="character" w:customStyle="1" w:styleId="114">
    <w:name w:val="h4 Char Char"/>
    <w:qFormat/>
    <w:uiPriority w:val="0"/>
    <w:rPr>
      <w:rFonts w:ascii="Arial" w:hAnsi="Arial"/>
      <w:sz w:val="24"/>
      <w:lang w:val="en-GB" w:eastAsia="en-US" w:bidi="ar-SA"/>
    </w:rPr>
  </w:style>
  <w:style w:type="character" w:customStyle="1" w:styleId="115">
    <w:name w:val="Char Char"/>
    <w:qFormat/>
    <w:uiPriority w:val="0"/>
    <w:rPr>
      <w:rFonts w:ascii="Arial" w:hAnsi="Arial"/>
      <w:sz w:val="22"/>
      <w:lang w:val="en-GB" w:eastAsia="en-US" w:bidi="ar-SA"/>
    </w:rPr>
  </w:style>
  <w:style w:type="paragraph" w:styleId="116">
    <w:name w:val="List Paragraph"/>
    <w:basedOn w:val="1"/>
    <w:link w:val="139"/>
    <w:qFormat/>
    <w:uiPriority w:val="34"/>
    <w:pPr>
      <w:overflowPunct/>
      <w:adjustRightInd/>
      <w:spacing w:after="0"/>
      <w:ind w:left="720"/>
      <w:textAlignment w:val="auto"/>
    </w:pPr>
    <w:rPr>
      <w:rFonts w:ascii="Calibri" w:hAnsi="Calibri" w:eastAsia="Calibri"/>
      <w:szCs w:val="22"/>
      <w:lang w:val="en-US"/>
    </w:rPr>
  </w:style>
  <w:style w:type="paragraph" w:customStyle="1" w:styleId="117">
    <w:name w:val="Reference"/>
    <w:basedOn w:val="71"/>
    <w:qFormat/>
    <w:uiPriority w:val="0"/>
    <w:pPr>
      <w:tabs>
        <w:tab w:val="left" w:pos="360"/>
      </w:tabs>
      <w:suppressAutoHyphens/>
      <w:adjustRightInd/>
      <w:ind w:left="0" w:firstLine="0"/>
    </w:pPr>
    <w:rPr>
      <w:lang w:eastAsia="ar-SA"/>
    </w:rPr>
  </w:style>
  <w:style w:type="character" w:customStyle="1" w:styleId="118">
    <w:name w:val="副标题 字符"/>
    <w:link w:val="40"/>
    <w:qFormat/>
    <w:uiPriority w:val="0"/>
    <w:rPr>
      <w:rFonts w:ascii="Cambria" w:hAnsi="Cambria" w:eastAsia="Times New Roman" w:cs="Times New Roman"/>
      <w:sz w:val="24"/>
      <w:szCs w:val="24"/>
      <w:lang w:val="en-GB"/>
    </w:rPr>
  </w:style>
  <w:style w:type="paragraph" w:customStyle="1" w:styleId="119">
    <w:name w:val="修订1"/>
    <w:hidden/>
    <w:semiHidden/>
    <w:qFormat/>
    <w:uiPriority w:val="99"/>
    <w:rPr>
      <w:rFonts w:ascii="Times New Roman" w:hAnsi="Times New Roman" w:eastAsia="宋体" w:cs="Times New Roman"/>
      <w:lang w:val="en-GB" w:eastAsia="en-US" w:bidi="ar-SA"/>
    </w:rPr>
  </w:style>
  <w:style w:type="character" w:customStyle="1" w:styleId="120">
    <w:name w:val="批注文字 字符1"/>
    <w:link w:val="30"/>
    <w:qFormat/>
    <w:uiPriority w:val="99"/>
    <w:rPr>
      <w:rFonts w:ascii="Times New Roman" w:hAnsi="Times New Roman"/>
      <w:lang w:val="en-GB"/>
    </w:rPr>
  </w:style>
  <w:style w:type="character" w:styleId="121">
    <w:name w:val="Placeholder Text"/>
    <w:semiHidden/>
    <w:qFormat/>
    <w:uiPriority w:val="99"/>
    <w:rPr>
      <w:color w:val="808080"/>
    </w:rPr>
  </w:style>
  <w:style w:type="character" w:customStyle="1" w:styleId="122">
    <w:name w:val="页脚 字符"/>
    <w:link w:val="38"/>
    <w:qFormat/>
    <w:uiPriority w:val="99"/>
    <w:rPr>
      <w:rFonts w:ascii="Arial" w:hAnsi="Arial"/>
      <w:b/>
      <w:i/>
      <w:sz w:val="18"/>
    </w:rPr>
  </w:style>
  <w:style w:type="character" w:customStyle="1" w:styleId="123">
    <w:name w:val="页眉 字符"/>
    <w:link w:val="39"/>
    <w:qFormat/>
    <w:locked/>
    <w:uiPriority w:val="0"/>
    <w:rPr>
      <w:rFonts w:ascii="Arial" w:hAnsi="Arial"/>
      <w:b/>
      <w:sz w:val="18"/>
      <w:lang w:val="en-US" w:eastAsia="en-US"/>
    </w:rPr>
  </w:style>
  <w:style w:type="character" w:customStyle="1" w:styleId="124">
    <w:name w:val="PL Char"/>
    <w:link w:val="78"/>
    <w:qFormat/>
    <w:uiPriority w:val="0"/>
    <w:rPr>
      <w:rFonts w:ascii="Courier New" w:hAnsi="Courier New"/>
      <w:sz w:val="16"/>
    </w:rPr>
  </w:style>
  <w:style w:type="character" w:customStyle="1" w:styleId="125">
    <w:name w:val="TAL Car"/>
    <w:link w:val="67"/>
    <w:qFormat/>
    <w:uiPriority w:val="0"/>
    <w:rPr>
      <w:rFonts w:ascii="Arial" w:hAnsi="Arial"/>
      <w:sz w:val="18"/>
      <w:lang w:val="en-GB"/>
    </w:rPr>
  </w:style>
  <w:style w:type="character" w:customStyle="1" w:styleId="126">
    <w:name w:val="TH Char"/>
    <w:link w:val="69"/>
    <w:qFormat/>
    <w:uiPriority w:val="0"/>
    <w:rPr>
      <w:rFonts w:ascii="Arial" w:hAnsi="Arial"/>
      <w:b/>
      <w:lang w:val="en-GB"/>
    </w:rPr>
  </w:style>
  <w:style w:type="character" w:customStyle="1" w:styleId="127">
    <w:name w:val="TAC Char"/>
    <w:link w:val="66"/>
    <w:qFormat/>
    <w:locked/>
    <w:uiPriority w:val="0"/>
    <w:rPr>
      <w:rFonts w:ascii="Arial" w:hAnsi="Arial"/>
      <w:sz w:val="18"/>
      <w:lang w:val="en-GB"/>
    </w:rPr>
  </w:style>
  <w:style w:type="character" w:customStyle="1" w:styleId="128">
    <w:name w:val="题注 字符1"/>
    <w:link w:val="28"/>
    <w:qFormat/>
    <w:uiPriority w:val="0"/>
    <w:rPr>
      <w:rFonts w:ascii="Times New Roman" w:hAnsi="Times New Roman"/>
      <w:b/>
      <w:bCs/>
      <w:lang w:val="en-GB"/>
    </w:rPr>
  </w:style>
  <w:style w:type="paragraph" w:customStyle="1" w:styleId="129">
    <w:name w:val="3GPP Normal Text"/>
    <w:basedOn w:val="32"/>
    <w:link w:val="130"/>
    <w:qFormat/>
    <w:uiPriority w:val="0"/>
    <w:pPr>
      <w:overflowPunct/>
      <w:adjustRightInd/>
      <w:textAlignment w:val="auto"/>
    </w:pPr>
    <w:rPr>
      <w:rFonts w:ascii="Times New Roman" w:hAnsi="Times New Roman" w:eastAsia="MS Mincho"/>
    </w:rPr>
  </w:style>
  <w:style w:type="character" w:customStyle="1" w:styleId="130">
    <w:name w:val="3GPP Normal Text Char"/>
    <w:link w:val="129"/>
    <w:qFormat/>
    <w:uiPriority w:val="0"/>
    <w:rPr>
      <w:rFonts w:ascii="Times New Roman" w:hAnsi="Times New Roman" w:eastAsia="MS Mincho"/>
      <w:szCs w:val="24"/>
      <w:lang w:val="en-US" w:eastAsia="en-US"/>
    </w:rPr>
  </w:style>
  <w:style w:type="paragraph" w:customStyle="1" w:styleId="13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2">
    <w:name w:val="Text"/>
    <w:basedOn w:val="1"/>
    <w:link w:val="133"/>
    <w:qFormat/>
    <w:uiPriority w:val="0"/>
    <w:pPr>
      <w:overflowPunct/>
      <w:adjustRightInd/>
      <w:spacing w:after="0"/>
      <w:textAlignment w:val="auto"/>
    </w:pPr>
    <w:rPr>
      <w:rFonts w:ascii="Times" w:hAnsi="Times" w:eastAsia="Batang"/>
      <w:szCs w:val="24"/>
    </w:rPr>
  </w:style>
  <w:style w:type="character" w:customStyle="1" w:styleId="133">
    <w:name w:val="Text Char"/>
    <w:link w:val="132"/>
    <w:qFormat/>
    <w:uiPriority w:val="0"/>
    <w:rPr>
      <w:rFonts w:ascii="Times" w:hAnsi="Times" w:eastAsia="Batang"/>
      <w:szCs w:val="24"/>
      <w:lang w:val="en-GB" w:eastAsia="en-US"/>
    </w:rPr>
  </w:style>
  <w:style w:type="character" w:customStyle="1" w:styleId="134">
    <w:name w:val="TF Char"/>
    <w:link w:val="68"/>
    <w:qFormat/>
    <w:uiPriority w:val="0"/>
    <w:rPr>
      <w:rFonts w:ascii="Arial" w:hAnsi="Arial"/>
      <w:b/>
      <w:lang w:val="en-GB" w:eastAsia="en-US"/>
    </w:rPr>
  </w:style>
  <w:style w:type="character" w:customStyle="1" w:styleId="135">
    <w:name w:val="TAH Car"/>
    <w:link w:val="65"/>
    <w:qFormat/>
    <w:uiPriority w:val="0"/>
    <w:rPr>
      <w:rFonts w:ascii="Arial" w:hAnsi="Arial"/>
      <w:b/>
      <w:sz w:val="18"/>
      <w:lang w:val="en-GB" w:eastAsia="en-US"/>
    </w:rPr>
  </w:style>
  <w:style w:type="paragraph" w:customStyle="1" w:styleId="136">
    <w:name w:val="LGTdoc_본문"/>
    <w:basedOn w:val="1"/>
    <w:qFormat/>
    <w:uiPriority w:val="0"/>
    <w:pPr>
      <w:widowControl w:val="0"/>
      <w:overflowPunct/>
      <w:snapToGrid w:val="0"/>
      <w:spacing w:after="0" w:line="264" w:lineRule="auto"/>
      <w:textAlignment w:val="auto"/>
    </w:pPr>
    <w:rPr>
      <w:rFonts w:eastAsia="Batang"/>
      <w:kern w:val="2"/>
      <w:szCs w:val="24"/>
      <w:lang w:eastAsia="ko-KR"/>
    </w:rPr>
  </w:style>
  <w:style w:type="paragraph" w:customStyle="1" w:styleId="137">
    <w:name w:val="3GPP Bullets"/>
    <w:basedOn w:val="129"/>
    <w:link w:val="138"/>
    <w:qFormat/>
    <w:uiPriority w:val="0"/>
    <w:pPr>
      <w:numPr>
        <w:ilvl w:val="0"/>
        <w:numId w:val="4"/>
      </w:numPr>
      <w:contextualSpacing/>
    </w:pPr>
    <w:rPr>
      <w:i/>
    </w:rPr>
  </w:style>
  <w:style w:type="character" w:customStyle="1" w:styleId="138">
    <w:name w:val="3GPP Bullets Char"/>
    <w:link w:val="137"/>
    <w:qFormat/>
    <w:uiPriority w:val="0"/>
    <w:rPr>
      <w:rFonts w:ascii="Times New Roman" w:hAnsi="Times New Roman" w:eastAsia="MS Mincho"/>
      <w:i/>
      <w:szCs w:val="24"/>
      <w:lang w:eastAsia="zh-TW"/>
    </w:rPr>
  </w:style>
  <w:style w:type="character" w:customStyle="1" w:styleId="139">
    <w:name w:val="列表段落 字符"/>
    <w:link w:val="116"/>
    <w:qFormat/>
    <w:locked/>
    <w:uiPriority w:val="34"/>
    <w:rPr>
      <w:rFonts w:ascii="Calibri" w:hAnsi="Calibri" w:eastAsia="Calibri"/>
      <w:sz w:val="22"/>
      <w:szCs w:val="22"/>
      <w:lang w:val="en-US" w:eastAsia="en-US"/>
    </w:rPr>
  </w:style>
  <w:style w:type="paragraph" w:customStyle="1" w:styleId="140">
    <w:name w:val="N1"/>
    <w:basedOn w:val="1"/>
    <w:link w:val="141"/>
    <w:qFormat/>
    <w:uiPriority w:val="0"/>
    <w:pPr>
      <w:overflowPunct/>
      <w:adjustRightInd/>
      <w:spacing w:after="0"/>
      <w:ind w:left="634"/>
      <w:textAlignment w:val="auto"/>
    </w:pPr>
    <w:rPr>
      <w:rFonts w:ascii="Calibri" w:hAnsi="Calibri" w:eastAsia="MS Mincho" w:cs="Calibri"/>
      <w:szCs w:val="22"/>
      <w:lang w:val="en-US" w:eastAsia="ko-KR" w:bidi="hi-IN"/>
    </w:rPr>
  </w:style>
  <w:style w:type="character" w:customStyle="1" w:styleId="141">
    <w:name w:val="N1 Char"/>
    <w:link w:val="140"/>
    <w:qFormat/>
    <w:uiPriority w:val="0"/>
    <w:rPr>
      <w:rFonts w:ascii="Calibri" w:hAnsi="Calibri" w:eastAsia="MS Mincho" w:cs="Calibri"/>
      <w:sz w:val="22"/>
      <w:szCs w:val="22"/>
      <w:lang w:eastAsia="ko-KR" w:bidi="hi-IN"/>
    </w:rPr>
  </w:style>
  <w:style w:type="paragraph" w:customStyle="1" w:styleId="142">
    <w:name w:val="Normal + small spacing + Bold"/>
    <w:basedOn w:val="1"/>
    <w:qFormat/>
    <w:uiPriority w:val="0"/>
    <w:pPr>
      <w:spacing w:before="40" w:after="40"/>
      <w:textAlignment w:val="auto"/>
    </w:pPr>
    <w:rPr>
      <w:b/>
      <w:bCs/>
    </w:rPr>
  </w:style>
  <w:style w:type="paragraph" w:customStyle="1" w:styleId="143">
    <w:name w:val="bullet"/>
    <w:basedOn w:val="116"/>
    <w:link w:val="144"/>
    <w:qFormat/>
    <w:uiPriority w:val="0"/>
    <w:pPr>
      <w:widowControl w:val="0"/>
      <w:numPr>
        <w:ilvl w:val="0"/>
        <w:numId w:val="5"/>
      </w:numPr>
      <w:spacing w:after="60"/>
      <w:ind w:left="720"/>
      <w:contextualSpacing/>
    </w:pPr>
    <w:rPr>
      <w:rFonts w:ascii="Times New Roman" w:hAnsi="Times New Roman" w:eastAsia="Times New Roman"/>
      <w:kern w:val="2"/>
      <w:szCs w:val="24"/>
      <w:lang w:val="en-GB"/>
    </w:rPr>
  </w:style>
  <w:style w:type="character" w:customStyle="1" w:styleId="144">
    <w:name w:val="bullet Char"/>
    <w:link w:val="143"/>
    <w:qFormat/>
    <w:uiPriority w:val="0"/>
    <w:rPr>
      <w:rFonts w:ascii="Times New Roman" w:hAnsi="Times New Roman" w:eastAsia="Times New Roman"/>
      <w:kern w:val="2"/>
      <w:szCs w:val="24"/>
      <w:lang w:val="en-GB" w:eastAsia="zh-TW"/>
    </w:rPr>
  </w:style>
  <w:style w:type="character" w:customStyle="1" w:styleId="145">
    <w:name w:val="B1 Char"/>
    <w:link w:val="89"/>
    <w:qFormat/>
    <w:uiPriority w:val="0"/>
    <w:rPr>
      <w:rFonts w:ascii="Times New Roman" w:hAnsi="Times New Roman"/>
      <w:lang w:val="en-GB" w:eastAsia="en-US"/>
    </w:rPr>
  </w:style>
  <w:style w:type="paragraph" w:customStyle="1" w:styleId="146">
    <w:name w:val="References"/>
    <w:basedOn w:val="1"/>
    <w:qFormat/>
    <w:uiPriority w:val="0"/>
    <w:pPr>
      <w:numPr>
        <w:ilvl w:val="2"/>
        <w:numId w:val="6"/>
      </w:numPr>
      <w:overflowPunct/>
      <w:adjustRightInd/>
      <w:spacing w:after="0"/>
      <w:textAlignment w:val="auto"/>
    </w:pPr>
    <w:rPr>
      <w:szCs w:val="24"/>
      <w:lang w:val="en-US"/>
    </w:rPr>
  </w:style>
  <w:style w:type="character" w:customStyle="1" w:styleId="147">
    <w:name w:val="批注文字 字符"/>
    <w:qFormat/>
    <w:uiPriority w:val="99"/>
    <w:rPr>
      <w:rFonts w:ascii="Times" w:hAnsi="Times" w:eastAsia="Batang"/>
      <w:lang w:val="en-GB" w:eastAsia="en-US" w:bidi="ar-SA"/>
    </w:rPr>
  </w:style>
  <w:style w:type="character" w:customStyle="1" w:styleId="148">
    <w:name w:val="列出段落 字符"/>
    <w:qFormat/>
    <w:uiPriority w:val="34"/>
    <w:rPr>
      <w:rFonts w:ascii="Times" w:hAnsi="Times"/>
      <w:szCs w:val="24"/>
      <w:lang w:val="en-GB"/>
    </w:rPr>
  </w:style>
  <w:style w:type="paragraph" w:customStyle="1" w:styleId="149">
    <w:name w:val="缺省文本"/>
    <w:basedOn w:val="1"/>
    <w:qFormat/>
    <w:uiPriority w:val="0"/>
    <w:pPr>
      <w:widowControl w:val="0"/>
      <w:overflowPunct/>
      <w:spacing w:after="0" w:line="360" w:lineRule="auto"/>
      <w:textAlignment w:val="auto"/>
    </w:pPr>
    <w:rPr>
      <w:sz w:val="21"/>
      <w:lang w:val="en-US" w:eastAsia="zh-CN"/>
    </w:rPr>
  </w:style>
  <w:style w:type="paragraph" w:customStyle="1" w:styleId="150">
    <w:name w:val="Tdoc_Header_2"/>
    <w:basedOn w:val="1"/>
    <w:qFormat/>
    <w:uiPriority w:val="99"/>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1">
    <w:name w:val="标题 1 字符"/>
    <w:qFormat/>
    <w:uiPriority w:val="9"/>
    <w:rPr>
      <w:rFonts w:ascii="Arial" w:hAnsi="Arial" w:eastAsia="宋体" w:cs="Times New Roman"/>
      <w:sz w:val="36"/>
      <w:szCs w:val="20"/>
      <w:lang w:val="en-GB" w:eastAsia="en-US"/>
    </w:rPr>
  </w:style>
  <w:style w:type="character" w:customStyle="1" w:styleId="152">
    <w:name w:val="题注 字符"/>
    <w:qFormat/>
    <w:uiPriority w:val="99"/>
    <w:rPr>
      <w:b/>
      <w:bCs/>
    </w:rPr>
  </w:style>
  <w:style w:type="character" w:customStyle="1" w:styleId="153">
    <w:name w:val="normaltextrun1"/>
    <w:qFormat/>
    <w:uiPriority w:val="0"/>
  </w:style>
  <w:style w:type="character" w:customStyle="1" w:styleId="154">
    <w:name w:val="标题 字符"/>
    <w:basedOn w:val="54"/>
    <w:link w:val="49"/>
    <w:qFormat/>
    <w:uiPriority w:val="0"/>
    <w:rPr>
      <w:rFonts w:ascii="Arial" w:hAnsi="Arial" w:cs="Arial"/>
      <w:sz w:val="36"/>
      <w:szCs w:val="36"/>
    </w:rPr>
  </w:style>
  <w:style w:type="paragraph" w:customStyle="1" w:styleId="155">
    <w:name w:val="Proposal"/>
    <w:basedOn w:val="32"/>
    <w:qFormat/>
    <w:uiPriority w:val="0"/>
    <w:pPr>
      <w:widowControl w:val="0"/>
      <w:numPr>
        <w:ilvl w:val="0"/>
        <w:numId w:val="7"/>
      </w:numPr>
      <w:tabs>
        <w:tab w:val="left" w:pos="1701"/>
        <w:tab w:val="clear" w:pos="1304"/>
      </w:tabs>
      <w:overflowPunct/>
      <w:adjustRightInd/>
      <w:spacing w:before="0" w:after="120" w:line="240" w:lineRule="auto"/>
      <w:ind w:left="1701" w:hanging="1701"/>
      <w:textAlignment w:val="auto"/>
    </w:pPr>
    <w:rPr>
      <w:rFonts w:ascii="Arial" w:hAnsi="Arial" w:eastAsiaTheme="minorEastAsia" w:cstheme="minorBidi"/>
      <w:b/>
      <w:bCs/>
      <w:kern w:val="2"/>
      <w:sz w:val="21"/>
      <w:szCs w:val="22"/>
      <w:lang w:eastAsia="zh-CN"/>
    </w:rPr>
  </w:style>
  <w:style w:type="paragraph" w:customStyle="1" w:styleId="156">
    <w:name w:val="Observation"/>
    <w:basedOn w:val="155"/>
    <w:link w:val="161"/>
    <w:qFormat/>
    <w:uiPriority w:val="0"/>
    <w:pPr>
      <w:numPr>
        <w:ilvl w:val="0"/>
        <w:numId w:val="8"/>
      </w:numPr>
      <w:ind w:left="1701" w:hanging="1701"/>
    </w:pPr>
    <w:rPr>
      <w:lang w:eastAsia="ja-JP"/>
    </w:rPr>
  </w:style>
  <w:style w:type="paragraph" w:customStyle="1" w:styleId="157">
    <w:name w:val="Draft Proposal"/>
    <w:basedOn w:val="32"/>
    <w:next w:val="1"/>
    <w:qFormat/>
    <w:uiPriority w:val="0"/>
    <w:pPr>
      <w:tabs>
        <w:tab w:val="left" w:pos="1304"/>
        <w:tab w:val="left" w:pos="1701"/>
      </w:tabs>
      <w:overflowPunct/>
      <w:adjustRightInd/>
      <w:spacing w:before="0" w:after="160" w:line="259" w:lineRule="auto"/>
      <w:ind w:left="1304" w:hanging="1304"/>
      <w:jc w:val="left"/>
      <w:textAlignment w:val="auto"/>
    </w:pPr>
    <w:rPr>
      <w:rFonts w:ascii="Arial" w:hAnsi="Arial" w:eastAsiaTheme="minorHAnsi" w:cstheme="minorBidi"/>
      <w:b/>
      <w:bCs/>
      <w:szCs w:val="22"/>
      <w:lang w:eastAsia="en-US"/>
    </w:rPr>
  </w:style>
  <w:style w:type="table" w:customStyle="1" w:styleId="158">
    <w:name w:val="网格型1"/>
    <w:basedOn w:val="51"/>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3GPP Text"/>
    <w:basedOn w:val="1"/>
    <w:link w:val="160"/>
    <w:qFormat/>
    <w:uiPriority w:val="0"/>
    <w:pPr>
      <w:spacing w:before="120" w:after="120" w:line="240" w:lineRule="auto"/>
    </w:pPr>
    <w:rPr>
      <w:lang w:val="en-US" w:eastAsia="en-US"/>
    </w:rPr>
  </w:style>
  <w:style w:type="character" w:customStyle="1" w:styleId="160">
    <w:name w:val="3GPP Text Char"/>
    <w:link w:val="159"/>
    <w:qFormat/>
    <w:uiPriority w:val="0"/>
    <w:rPr>
      <w:rFonts w:ascii="Times New Roman" w:hAnsi="Times New Roman"/>
      <w:sz w:val="22"/>
      <w:lang w:eastAsia="en-US"/>
    </w:rPr>
  </w:style>
  <w:style w:type="character" w:customStyle="1" w:styleId="161">
    <w:name w:val="Observation Car"/>
    <w:basedOn w:val="54"/>
    <w:link w:val="156"/>
    <w:qFormat/>
    <w:uiPriority w:val="0"/>
    <w:rPr>
      <w:rFonts w:ascii="Arial" w:hAnsi="Arial" w:eastAsiaTheme="minorEastAsia" w:cstheme="minorBidi"/>
      <w:b/>
      <w:bCs/>
      <w:kern w:val="2"/>
      <w:sz w:val="21"/>
      <w:szCs w:val="22"/>
      <w:lang w:eastAsia="ja-JP"/>
    </w:rPr>
  </w:style>
  <w:style w:type="character" w:customStyle="1" w:styleId="162">
    <w:name w:val="B2 Char"/>
    <w:link w:val="90"/>
    <w:qFormat/>
    <w:uiPriority w:val="0"/>
    <w:rPr>
      <w:rFonts w:ascii="Times New Roman" w:hAnsi="Times New Roman"/>
      <w:sz w:val="22"/>
      <w:lang w:val="en-GB" w:eastAsia="zh-TW"/>
    </w:rPr>
  </w:style>
  <w:style w:type="paragraph" w:customStyle="1" w:styleId="16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64">
    <w:name w:val="TAL Char"/>
    <w:qFormat/>
    <w:uiPriority w:val="0"/>
    <w:rPr>
      <w:rFonts w:ascii="Arial" w:hAnsi="Arial"/>
      <w:sz w:val="18"/>
      <w:lang w:val="en-GB" w:eastAsia="en-US"/>
    </w:rPr>
  </w:style>
  <w:style w:type="paragraph" w:customStyle="1" w:styleId="165">
    <w:name w:val="EmailDiscussion"/>
    <w:basedOn w:val="1"/>
    <w:next w:val="1"/>
    <w:qFormat/>
    <w:uiPriority w:val="0"/>
    <w:pPr>
      <w:numPr>
        <w:ilvl w:val="0"/>
        <w:numId w:val="9"/>
      </w:numPr>
      <w:tabs>
        <w:tab w:val="clear" w:pos="1619"/>
      </w:tabs>
      <w:overflowPunct/>
      <w:snapToGrid w:val="0"/>
      <w:spacing w:before="40" w:after="120" w:line="240" w:lineRule="auto"/>
      <w:ind w:left="720"/>
      <w:textAlignment w:val="auto"/>
    </w:pPr>
    <w:rPr>
      <w:rFonts w:ascii="Arial" w:hAnsi="Arial" w:eastAsia="MS Mincho" w:cs="Arial"/>
      <w:b/>
      <w:sz w:val="22"/>
      <w:szCs w:val="22"/>
      <w:lang w:val="en-US" w:eastAsia="en-GB"/>
    </w:rPr>
  </w:style>
  <w:style w:type="character" w:customStyle="1" w:styleId="166">
    <w:name w:val="apple-converted-space"/>
    <w:qFormat/>
    <w:uiPriority w:val="0"/>
  </w:style>
  <w:style w:type="character" w:customStyle="1" w:styleId="167">
    <w:name w:val="B1 Char1"/>
    <w:basedOn w:val="54"/>
    <w:qFormat/>
    <w:locked/>
    <w:uiPriority w:val="0"/>
  </w:style>
  <w:style w:type="paragraph" w:customStyle="1" w:styleId="168">
    <w:name w:val="3GPP_Header"/>
    <w:basedOn w:val="1"/>
    <w:link w:val="169"/>
    <w:qFormat/>
    <w:uiPriority w:val="0"/>
    <w:pPr>
      <w:tabs>
        <w:tab w:val="left" w:pos="1701"/>
        <w:tab w:val="right" w:pos="9639"/>
      </w:tabs>
      <w:spacing w:before="0" w:after="240"/>
      <w:jc w:val="left"/>
    </w:pPr>
    <w:rPr>
      <w:b/>
      <w:sz w:val="24"/>
      <w:lang w:eastAsia="zh-CN"/>
    </w:rPr>
  </w:style>
  <w:style w:type="character" w:customStyle="1" w:styleId="169">
    <w:name w:val="3GPP_Header Char"/>
    <w:link w:val="168"/>
    <w:qFormat/>
    <w:uiPriority w:val="0"/>
    <w:rPr>
      <w:rFonts w:ascii="Times New Roman" w:hAnsi="Times New Roman" w:eastAsia="Times New Roman"/>
      <w:b/>
      <w:sz w:val="24"/>
      <w:lang w:val="en-GB"/>
    </w:rPr>
  </w:style>
  <w:style w:type="paragraph" w:customStyle="1" w:styleId="170">
    <w:name w:val="Guidance"/>
    <w:basedOn w:val="1"/>
    <w:qFormat/>
    <w:uiPriority w:val="0"/>
    <w:pPr>
      <w:overflowPunct/>
      <w:adjustRightInd/>
      <w:spacing w:before="0" w:after="180" w:line="240" w:lineRule="auto"/>
      <w:jc w:val="left"/>
      <w:textAlignment w:val="auto"/>
    </w:pPr>
    <w:rPr>
      <w:rFonts w:eastAsia="等线"/>
      <w:i/>
      <w:color w:val="0000FF"/>
      <w:lang w:eastAsia="en-US"/>
    </w:rPr>
  </w:style>
  <w:style w:type="paragraph" w:customStyle="1" w:styleId="171">
    <w:name w:val="Index"/>
    <w:basedOn w:val="1"/>
    <w:qFormat/>
    <w:uiPriority w:val="0"/>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172">
    <w:name w:val="B1 Zchn"/>
    <w:qFormat/>
    <w:uiPriority w:val="0"/>
    <w:rPr>
      <w:lang w:eastAsia="en-US"/>
    </w:rPr>
  </w:style>
  <w:style w:type="paragraph" w:customStyle="1" w:styleId="173">
    <w:name w:val="Doc-text2"/>
    <w:basedOn w:val="1"/>
    <w:link w:val="174"/>
    <w:qFormat/>
    <w:uiPriority w:val="0"/>
    <w:pPr>
      <w:tabs>
        <w:tab w:val="left" w:pos="1622"/>
      </w:tabs>
      <w:overflowPunct/>
      <w:adjustRightInd/>
      <w:spacing w:before="0" w:after="0" w:line="240" w:lineRule="auto"/>
      <w:ind w:left="1622" w:hanging="363"/>
      <w:jc w:val="left"/>
      <w:textAlignment w:val="auto"/>
    </w:pPr>
    <w:rPr>
      <w:rFonts w:ascii="Arial" w:hAnsi="Arial" w:eastAsia="MS Mincho"/>
      <w:szCs w:val="24"/>
      <w:lang w:eastAsia="en-GB"/>
    </w:rPr>
  </w:style>
  <w:style w:type="character" w:customStyle="1" w:styleId="174">
    <w:name w:val="Doc-text2 Char"/>
    <w:link w:val="173"/>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76492F5-E0D5-4EB0-9627-4C3F5F160619}">
  <ds:schemaRefs/>
</ds:datastoreItem>
</file>

<file path=customXml/itemProps2.xml><?xml version="1.0" encoding="utf-8"?>
<ds:datastoreItem xmlns:ds="http://schemas.openxmlformats.org/officeDocument/2006/customXml" ds:itemID="{A6267960-209D-4380-8DA5-87A4777CB827}">
  <ds:schemaRefs/>
</ds:datastoreItem>
</file>

<file path=customXml/itemProps3.xml><?xml version="1.0" encoding="utf-8"?>
<ds:datastoreItem xmlns:ds="http://schemas.openxmlformats.org/officeDocument/2006/customXml" ds:itemID="{3923DB42-0EAC-4097-9F7C-FC3C12A09127}">
  <ds:schemaRefs/>
</ds:datastoreItem>
</file>

<file path=customXml/itemProps4.xml><?xml version="1.0" encoding="utf-8"?>
<ds:datastoreItem xmlns:ds="http://schemas.openxmlformats.org/officeDocument/2006/customXml" ds:itemID="{7344010B-5567-4111-9599-719A25610557}">
  <ds:schemaRefs/>
</ds:datastoreItem>
</file>

<file path=customXml/itemProps5.xml><?xml version="1.0" encoding="utf-8"?>
<ds:datastoreItem xmlns:ds="http://schemas.openxmlformats.org/officeDocument/2006/customXml" ds:itemID="{DBFF8E30-3C9B-444E-A269-19EDF3634F2E}">
  <ds:schemaRefs/>
</ds:datastoreItem>
</file>

<file path=customXml/itemProps6.xml><?xml version="1.0" encoding="utf-8"?>
<ds:datastoreItem xmlns:ds="http://schemas.openxmlformats.org/officeDocument/2006/customXml" ds:itemID="{EC633E15-6AEB-4B17-BED1-CB36D11F782E}">
  <ds:schemaRefs/>
</ds:datastoreItem>
</file>

<file path=docProps/app.xml><?xml version="1.0" encoding="utf-8"?>
<Properties xmlns="http://schemas.openxmlformats.org/officeDocument/2006/extended-properties" xmlns:vt="http://schemas.openxmlformats.org/officeDocument/2006/docPropsVTypes">
  <Template>3gpp_70.dot</Template>
  <Company>Xiaomi</Company>
  <Pages>4</Pages>
  <Words>1078</Words>
  <Characters>4429</Characters>
  <Lines>57</Lines>
  <Paragraphs>16</Paragraphs>
  <TotalTime>3</TotalTime>
  <ScaleCrop>false</ScaleCrop>
  <LinksUpToDate>false</LinksUpToDate>
  <CharactersWithSpaces>5169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2025-07-29T11:45:00Z</dcterms:created>
  <dc:creator>Xiaomi</dc:creator>
  <cp:keywords>CTPClassification=:VisualMarkings=, CTPClassification=CTP_PUBLIC:VisualMarkings=</cp:keywords>
  <cp:lastModifiedBy>韩祥辉</cp:lastModifiedBy>
  <cp:lastPrinted>2016-05-08T02:33:00Z</cp:lastPrinted>
  <dcterms:modified xsi:type="dcterms:W3CDTF">2025-08-13T12:08:49Z</dcterms:modified>
  <dc:title>3GPP TSG-RAN WG1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ies>
</file>